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A56A9" w14:textId="01658E05" w:rsidR="001801F2" w:rsidRPr="00F33494" w:rsidRDefault="001801F2" w:rsidP="001801F2">
      <w:pPr>
        <w:tabs>
          <w:tab w:val="right" w:pos="9746"/>
        </w:tabs>
        <w:spacing w:line="360" w:lineRule="exact"/>
        <w:rPr>
          <w:rFonts w:ascii="Arial" w:hAnsi="Arial" w:cs="Arial"/>
          <w:b/>
          <w:bCs/>
          <w:sz w:val="28"/>
          <w:szCs w:val="28"/>
        </w:rPr>
      </w:pPr>
      <w:bookmarkStart w:id="0" w:name="OLE_LINK2"/>
      <w:r w:rsidRPr="00F33494">
        <w:rPr>
          <w:rFonts w:ascii="Arial" w:hAnsi="Arial" w:cs="Arial"/>
          <w:b/>
          <w:bCs/>
          <w:sz w:val="28"/>
          <w:szCs w:val="28"/>
        </w:rPr>
        <w:t>3GPP TSG RAN WG1 #1</w:t>
      </w:r>
      <w:r>
        <w:rPr>
          <w:rFonts w:ascii="Arial" w:hAnsi="Arial" w:cs="Arial"/>
          <w:b/>
          <w:bCs/>
          <w:sz w:val="28"/>
          <w:szCs w:val="28"/>
        </w:rPr>
        <w:t>10</w:t>
      </w:r>
      <w:r w:rsidRPr="00F33494">
        <w:rPr>
          <w:rFonts w:ascii="Arial" w:hAnsi="Arial" w:cs="Arial"/>
          <w:b/>
          <w:bCs/>
          <w:sz w:val="28"/>
          <w:szCs w:val="28"/>
        </w:rPr>
        <w:tab/>
      </w:r>
      <w:r w:rsidR="00AD751C" w:rsidRPr="00AD751C">
        <w:rPr>
          <w:rFonts w:ascii="Arial" w:hAnsi="Arial" w:cs="Arial"/>
          <w:b/>
          <w:bCs/>
          <w:sz w:val="28"/>
          <w:szCs w:val="28"/>
        </w:rPr>
        <w:t>R1-2206174</w:t>
      </w:r>
    </w:p>
    <w:p w14:paraId="6A7B2F53" w14:textId="0A1729F9" w:rsidR="001801F2" w:rsidRPr="00F33494" w:rsidRDefault="00D6218D" w:rsidP="001801F2">
      <w:pPr>
        <w:spacing w:line="360" w:lineRule="exact"/>
        <w:rPr>
          <w:rFonts w:ascii="Arial" w:hAnsi="Arial" w:cs="Arial"/>
          <w:b/>
          <w:bCs/>
          <w:sz w:val="28"/>
          <w:szCs w:val="28"/>
        </w:rPr>
      </w:pPr>
      <w:r w:rsidRPr="00D6218D">
        <w:rPr>
          <w:rFonts w:ascii="Arial" w:hAnsi="Arial" w:cs="Arial"/>
          <w:b/>
          <w:bCs/>
          <w:sz w:val="28"/>
          <w:szCs w:val="28"/>
        </w:rPr>
        <w:t>Toulouse, France,</w:t>
      </w:r>
      <w:r w:rsidR="001801F2" w:rsidRPr="00F33494">
        <w:rPr>
          <w:rFonts w:ascii="Arial" w:hAnsi="Arial" w:cs="Arial"/>
          <w:b/>
          <w:bCs/>
          <w:sz w:val="28"/>
          <w:szCs w:val="28"/>
        </w:rPr>
        <w:t xml:space="preserve"> </w:t>
      </w:r>
      <w:r w:rsidR="001801F2">
        <w:rPr>
          <w:rFonts w:ascii="Arial" w:hAnsi="Arial" w:cs="Arial"/>
          <w:b/>
          <w:bCs/>
          <w:sz w:val="28"/>
          <w:szCs w:val="28"/>
        </w:rPr>
        <w:t>August</w:t>
      </w:r>
      <w:r w:rsidR="001801F2" w:rsidRPr="00F33494">
        <w:rPr>
          <w:rFonts w:ascii="Arial" w:hAnsi="Arial" w:cs="Arial"/>
          <w:b/>
          <w:bCs/>
          <w:sz w:val="28"/>
          <w:szCs w:val="28"/>
        </w:rPr>
        <w:t xml:space="preserve"> </w:t>
      </w:r>
      <w:r w:rsidR="001801F2">
        <w:rPr>
          <w:rFonts w:ascii="Arial" w:hAnsi="Arial" w:cs="Arial"/>
          <w:b/>
          <w:bCs/>
          <w:sz w:val="28"/>
          <w:szCs w:val="28"/>
        </w:rPr>
        <w:t>22</w:t>
      </w:r>
      <w:r w:rsidR="001801F2">
        <w:rPr>
          <w:rFonts w:ascii="Arial" w:hAnsi="Arial" w:cs="Arial"/>
          <w:b/>
          <w:bCs/>
          <w:sz w:val="28"/>
          <w:szCs w:val="28"/>
          <w:vertAlign w:val="superscript"/>
        </w:rPr>
        <w:t>nd</w:t>
      </w:r>
      <w:r w:rsidR="001801F2" w:rsidRPr="00F33494">
        <w:rPr>
          <w:rFonts w:ascii="Arial" w:hAnsi="Arial" w:cs="Arial"/>
          <w:b/>
          <w:bCs/>
          <w:sz w:val="28"/>
          <w:szCs w:val="28"/>
        </w:rPr>
        <w:t xml:space="preserve"> – 2</w:t>
      </w:r>
      <w:r w:rsidR="001801F2">
        <w:rPr>
          <w:rFonts w:ascii="Arial" w:hAnsi="Arial" w:cs="Arial"/>
          <w:b/>
          <w:bCs/>
          <w:sz w:val="28"/>
          <w:szCs w:val="28"/>
        </w:rPr>
        <w:t>6</w:t>
      </w:r>
      <w:r w:rsidR="001801F2" w:rsidRPr="000468F6">
        <w:rPr>
          <w:rFonts w:ascii="Arial" w:hAnsi="Arial" w:cs="Arial"/>
          <w:b/>
          <w:bCs/>
          <w:sz w:val="28"/>
          <w:szCs w:val="28"/>
          <w:vertAlign w:val="superscript"/>
        </w:rPr>
        <w:t>th</w:t>
      </w:r>
      <w:r w:rsidR="001801F2" w:rsidRPr="00F33494">
        <w:rPr>
          <w:rFonts w:ascii="Arial" w:hAnsi="Arial" w:cs="Arial"/>
          <w:b/>
          <w:bCs/>
          <w:sz w:val="28"/>
          <w:szCs w:val="28"/>
        </w:rPr>
        <w:t>, 2022</w:t>
      </w:r>
    </w:p>
    <w:p w14:paraId="12D385DE" w14:textId="1D7491CB" w:rsidR="001801F2" w:rsidRDefault="001801F2" w:rsidP="001801F2">
      <w:pPr>
        <w:spacing w:line="360" w:lineRule="exact"/>
        <w:rPr>
          <w:rFonts w:ascii="Arial" w:hAnsi="Arial" w:cs="Arial"/>
          <w:b/>
          <w:sz w:val="28"/>
          <w:szCs w:val="28"/>
        </w:rPr>
      </w:pPr>
    </w:p>
    <w:p w14:paraId="41032053" w14:textId="77777777" w:rsidR="00D145D1" w:rsidRPr="0024300E" w:rsidRDefault="00D145D1" w:rsidP="00D145D1">
      <w:pPr>
        <w:tabs>
          <w:tab w:val="left" w:pos="1843"/>
        </w:tabs>
        <w:spacing w:afterLines="25" w:after="78"/>
        <w:ind w:left="1879" w:hangingChars="780" w:hanging="1879"/>
        <w:rPr>
          <w:rFonts w:ascii="Arial" w:hAnsi="Arial"/>
          <w:b/>
          <w:sz w:val="24"/>
        </w:rPr>
      </w:pPr>
      <w:r w:rsidRPr="0024300E">
        <w:rPr>
          <w:rFonts w:ascii="Arial" w:hAnsi="Arial"/>
          <w:b/>
          <w:sz w:val="24"/>
        </w:rPr>
        <w:t>Ag</w:t>
      </w:r>
      <w:bookmarkStart w:id="1" w:name="DocumentFor"/>
      <w:bookmarkEnd w:id="1"/>
      <w:r w:rsidRPr="0024300E">
        <w:rPr>
          <w:rFonts w:ascii="Arial" w:hAnsi="Arial"/>
          <w:b/>
          <w:sz w:val="24"/>
        </w:rPr>
        <w:t>enda item:</w:t>
      </w:r>
      <w:r w:rsidRPr="0024300E">
        <w:rPr>
          <w:rFonts w:ascii="Arial" w:hAnsi="Arial"/>
          <w:b/>
          <w:sz w:val="24"/>
        </w:rPr>
        <w:tab/>
      </w:r>
      <w:r>
        <w:rPr>
          <w:rFonts w:ascii="Arial" w:hAnsi="Arial"/>
          <w:b/>
          <w:sz w:val="24"/>
        </w:rPr>
        <w:t>9.8.1</w:t>
      </w:r>
    </w:p>
    <w:p w14:paraId="41B6A00D" w14:textId="77777777" w:rsidR="001801F2" w:rsidRPr="0024300E" w:rsidRDefault="001801F2" w:rsidP="001801F2">
      <w:pPr>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626FA5A" w14:textId="743D35FE" w:rsidR="001801F2" w:rsidRPr="0024300E" w:rsidRDefault="001801F2" w:rsidP="001801F2">
      <w:pPr>
        <w:tabs>
          <w:tab w:val="left" w:pos="1843"/>
        </w:tabs>
        <w:spacing w:afterLines="25" w:after="78"/>
        <w:ind w:left="1879" w:hangingChars="780" w:hanging="1879"/>
        <w:rPr>
          <w:rFonts w:ascii="Arial" w:hAnsi="Arial"/>
          <w:b/>
          <w:sz w:val="24"/>
        </w:rPr>
      </w:pPr>
      <w:r w:rsidRPr="0024300E">
        <w:rPr>
          <w:rFonts w:ascii="Arial" w:hAnsi="Arial"/>
          <w:b/>
          <w:sz w:val="24"/>
        </w:rPr>
        <w:t>Title:</w:t>
      </w:r>
      <w:r w:rsidRPr="0024300E">
        <w:rPr>
          <w:rFonts w:ascii="Arial" w:hAnsi="Arial"/>
          <w:b/>
          <w:sz w:val="24"/>
        </w:rPr>
        <w:tab/>
      </w:r>
      <w:r w:rsidRPr="001801F2">
        <w:rPr>
          <w:rFonts w:ascii="Arial" w:eastAsia="ＭＳ ゴシック" w:hAnsi="Arial" w:cs="Arial"/>
          <w:b/>
          <w:kern w:val="0"/>
          <w:sz w:val="24"/>
          <w:szCs w:val="24"/>
          <w:lang w:eastAsia="en-US"/>
        </w:rPr>
        <w:t>Discussion on side control information for NR network-controlled repeaters</w:t>
      </w:r>
    </w:p>
    <w:p w14:paraId="3BF95134" w14:textId="77777777" w:rsidR="009D0F33" w:rsidRDefault="009D0F33" w:rsidP="009D0F33">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0F46E66">
        <w:rPr>
          <w:rFonts w:ascii="Arial" w:hAnsi="Arial" w:hint="eastAsia"/>
          <w:b/>
          <w:sz w:val="24"/>
        </w:rPr>
        <w:t>D</w:t>
      </w:r>
      <w:r w:rsidRPr="00F46E66">
        <w:rPr>
          <w:rFonts w:ascii="Arial" w:hAnsi="Arial"/>
          <w:b/>
          <w:sz w:val="24"/>
        </w:rPr>
        <w:t>ocument for:</w:t>
      </w:r>
      <w:r w:rsidRPr="00F46E66">
        <w:rPr>
          <w:rFonts w:ascii="Arial" w:hAnsi="Arial"/>
          <w:b/>
          <w:sz w:val="24"/>
        </w:rPr>
        <w:tab/>
      </w:r>
      <w:r>
        <w:rPr>
          <w:rFonts w:ascii="Arial" w:hAnsi="Arial"/>
          <w:b/>
          <w:sz w:val="24"/>
        </w:rPr>
        <w:tab/>
      </w:r>
      <w:r w:rsidRPr="00F46E66">
        <w:rPr>
          <w:rFonts w:ascii="Arial" w:hAnsi="Arial"/>
          <w:b/>
          <w:sz w:val="24"/>
        </w:rPr>
        <w:t>Discussion and decision</w:t>
      </w:r>
    </w:p>
    <w:p w14:paraId="2F786334" w14:textId="308CACD4" w:rsidR="00366390" w:rsidRDefault="003971B9" w:rsidP="00290E01">
      <w:pPr>
        <w:pStyle w:val="1"/>
        <w:numPr>
          <w:ilvl w:val="0"/>
          <w:numId w:val="1"/>
        </w:numPr>
        <w:tabs>
          <w:tab w:val="num" w:pos="425"/>
        </w:tabs>
        <w:rPr>
          <w:b/>
          <w:snapToGrid w:val="0"/>
        </w:rPr>
      </w:pPr>
      <w:r w:rsidRPr="00CB3500">
        <w:rPr>
          <w:b/>
          <w:snapToGrid w:val="0"/>
        </w:rPr>
        <w:t>Introduction</w:t>
      </w:r>
    </w:p>
    <w:p w14:paraId="735D5756" w14:textId="77AEBD28" w:rsidR="00D145D1" w:rsidRPr="00D145D1" w:rsidRDefault="00D145D1" w:rsidP="00D145D1">
      <w:pPr>
        <w:rPr>
          <w:rFonts w:ascii="Times New Roman" w:hAnsi="Times New Roman" w:cs="Times New Roman"/>
          <w:sz w:val="24"/>
          <w:szCs w:val="24"/>
          <w:lang w:val="en-GB"/>
        </w:rPr>
      </w:pPr>
      <w:r w:rsidRPr="00D145D1">
        <w:rPr>
          <w:rFonts w:ascii="Times New Roman" w:hAnsi="Times New Roman" w:cs="Times New Roman"/>
          <w:sz w:val="24"/>
          <w:szCs w:val="24"/>
          <w:lang w:val="en-GB"/>
        </w:rPr>
        <w:t>In this contribution, we share some discussions on side control information for NCR based on the current agreements [1].</w:t>
      </w:r>
    </w:p>
    <w:p w14:paraId="1932E6A9" w14:textId="37A77E8B" w:rsidR="002644A1" w:rsidRDefault="003971B9" w:rsidP="008C1BE7">
      <w:pPr>
        <w:pStyle w:val="1"/>
        <w:numPr>
          <w:ilvl w:val="0"/>
          <w:numId w:val="1"/>
        </w:numPr>
        <w:tabs>
          <w:tab w:val="num" w:pos="425"/>
        </w:tabs>
        <w:rPr>
          <w:b/>
          <w:snapToGrid w:val="0"/>
        </w:rPr>
      </w:pPr>
      <w:r w:rsidRPr="00CB3500">
        <w:rPr>
          <w:b/>
          <w:snapToGrid w:val="0"/>
        </w:rPr>
        <w:t>Discussion</w:t>
      </w:r>
    </w:p>
    <w:p w14:paraId="5729BA2A" w14:textId="73F39852" w:rsidR="0048635C" w:rsidRPr="008C1BE7" w:rsidRDefault="0048635C" w:rsidP="00FE62F6">
      <w:pPr>
        <w:pStyle w:val="2"/>
        <w:numPr>
          <w:ilvl w:val="1"/>
          <w:numId w:val="1"/>
        </w:numPr>
        <w:rPr>
          <w:bCs/>
          <w:snapToGrid w:val="0"/>
          <w:lang w:eastAsia="ja-JP"/>
        </w:rPr>
      </w:pPr>
      <w:r w:rsidRPr="008C1BE7">
        <w:rPr>
          <w:bCs/>
          <w:snapToGrid w:val="0"/>
          <w:lang w:eastAsia="ja-JP"/>
        </w:rPr>
        <w:t>Modelling of NCR</w:t>
      </w:r>
    </w:p>
    <w:p w14:paraId="40507F87" w14:textId="105304AD" w:rsidR="0048635C" w:rsidRDefault="0048635C" w:rsidP="0048635C">
      <w:pPr>
        <w:rPr>
          <w:rFonts w:ascii="Times New Roman" w:hAnsi="Times New Roman" w:cs="Times New Roman"/>
          <w:sz w:val="24"/>
          <w:szCs w:val="24"/>
          <w:lang w:val="en-GB"/>
        </w:rPr>
      </w:pPr>
      <w:r w:rsidRPr="0065133B">
        <w:rPr>
          <w:rFonts w:ascii="Times New Roman" w:hAnsi="Times New Roman" w:cs="Times New Roman" w:hint="eastAsia"/>
          <w:sz w:val="24"/>
          <w:szCs w:val="24"/>
          <w:lang w:val="en-GB"/>
        </w:rPr>
        <w:t>I</w:t>
      </w:r>
      <w:r w:rsidRPr="0065133B">
        <w:rPr>
          <w:rFonts w:ascii="Times New Roman" w:hAnsi="Times New Roman" w:cs="Times New Roman"/>
          <w:sz w:val="24"/>
          <w:szCs w:val="24"/>
          <w:lang w:val="en-GB"/>
        </w:rPr>
        <w:t>n RAN1</w:t>
      </w:r>
      <w:r w:rsidR="0065133B" w:rsidRPr="0065133B">
        <w:rPr>
          <w:rFonts w:ascii="Times New Roman" w:hAnsi="Times New Roman" w:cs="Times New Roman"/>
          <w:sz w:val="24"/>
          <w:szCs w:val="24"/>
          <w:lang w:val="en-GB"/>
        </w:rPr>
        <w:t>#109-e meeting</w:t>
      </w:r>
      <w:r w:rsidR="0065133B">
        <w:rPr>
          <w:rFonts w:ascii="Times New Roman" w:hAnsi="Times New Roman" w:cs="Times New Roman"/>
          <w:sz w:val="24"/>
          <w:szCs w:val="24"/>
          <w:lang w:val="en-GB"/>
        </w:rPr>
        <w:t>, the following agreements were achieved for modelling and terminology of NCR.</w:t>
      </w:r>
    </w:p>
    <w:tbl>
      <w:tblPr>
        <w:tblStyle w:val="af2"/>
        <w:tblW w:w="0" w:type="auto"/>
        <w:tblLook w:val="04A0" w:firstRow="1" w:lastRow="0" w:firstColumn="1" w:lastColumn="0" w:noHBand="0" w:noVBand="1"/>
      </w:tblPr>
      <w:tblGrid>
        <w:gridCol w:w="9736"/>
      </w:tblGrid>
      <w:tr w:rsidR="0065133B" w:rsidRPr="00992C60" w14:paraId="563AE0EE" w14:textId="77777777" w:rsidTr="0065133B">
        <w:tc>
          <w:tcPr>
            <w:tcW w:w="9736" w:type="dxa"/>
          </w:tcPr>
          <w:p w14:paraId="7EEF4158" w14:textId="77777777" w:rsidR="0065133B" w:rsidRPr="00992C60" w:rsidRDefault="0065133B" w:rsidP="0065133B">
            <w:pPr>
              <w:snapToGrid w:val="0"/>
              <w:rPr>
                <w:rFonts w:ascii="Times New Roman" w:hAnsi="Times New Roman" w:cs="Times New Roman"/>
                <w:sz w:val="22"/>
                <w:szCs w:val="24"/>
                <w:highlight w:val="green"/>
              </w:rPr>
            </w:pPr>
            <w:r w:rsidRPr="00992C60">
              <w:rPr>
                <w:rFonts w:ascii="Times New Roman" w:hAnsi="Times New Roman" w:cs="Times New Roman"/>
                <w:b/>
                <w:bCs/>
                <w:sz w:val="22"/>
                <w:szCs w:val="24"/>
                <w:highlight w:val="green"/>
              </w:rPr>
              <w:t>Agreement</w:t>
            </w:r>
          </w:p>
          <w:p w14:paraId="3BAABB30" w14:textId="77777777" w:rsidR="0065133B" w:rsidRPr="00992C60" w:rsidRDefault="0065133B" w:rsidP="0065133B">
            <w:pPr>
              <w:snapToGrid w:val="0"/>
              <w:rPr>
                <w:rFonts w:ascii="Times New Roman" w:hAnsi="Times New Roman" w:cs="Times New Roman"/>
                <w:sz w:val="22"/>
                <w:szCs w:val="24"/>
              </w:rPr>
            </w:pPr>
            <w:r w:rsidRPr="00992C60">
              <w:rPr>
                <w:rFonts w:ascii="Times New Roman" w:hAnsi="Times New Roman" w:cs="Times New Roman"/>
                <w:sz w:val="22"/>
                <w:szCs w:val="24"/>
              </w:rPr>
              <w:t>Capture the following model of network-controlled repeater in TR 38.867.</w:t>
            </w:r>
          </w:p>
          <w:p w14:paraId="1FDC01C6" w14:textId="77777777" w:rsidR="0065133B" w:rsidRPr="00992C60" w:rsidRDefault="0065133B" w:rsidP="0065133B">
            <w:pPr>
              <w:pStyle w:val="Proposal"/>
              <w:spacing w:after="0"/>
              <w:ind w:left="1440" w:firstLine="0"/>
              <w:jc w:val="center"/>
              <w:rPr>
                <w:sz w:val="22"/>
                <w:szCs w:val="24"/>
              </w:rPr>
            </w:pPr>
            <w:r w:rsidRPr="00992C60">
              <w:rPr>
                <w:noProof/>
                <w:sz w:val="22"/>
                <w:szCs w:val="24"/>
                <w:lang w:val="en-US" w:eastAsia="ko-KR"/>
              </w:rPr>
              <w:drawing>
                <wp:inline distT="0" distB="0" distL="0" distR="0" wp14:anchorId="4FD25490" wp14:editId="5302EF61">
                  <wp:extent cx="3750310" cy="929005"/>
                  <wp:effectExtent l="0" t="0" r="2540" b="4445"/>
                  <wp:docPr id="2" name="图片 2" descr="表格&#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表格&#10;&#10;中度可信度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50310" cy="929005"/>
                          </a:xfrm>
                          <a:prstGeom prst="rect">
                            <a:avLst/>
                          </a:prstGeom>
                          <a:noFill/>
                          <a:ln>
                            <a:noFill/>
                          </a:ln>
                        </pic:spPr>
                      </pic:pic>
                    </a:graphicData>
                  </a:graphic>
                </wp:inline>
              </w:drawing>
            </w:r>
          </w:p>
          <w:p w14:paraId="563CBA88" w14:textId="77777777" w:rsidR="0065133B" w:rsidRPr="00992C60" w:rsidRDefault="0065133B">
            <w:pPr>
              <w:pStyle w:val="af"/>
              <w:widowControl/>
              <w:numPr>
                <w:ilvl w:val="0"/>
                <w:numId w:val="33"/>
              </w:numPr>
              <w:snapToGrid w:val="0"/>
              <w:ind w:firstLineChars="0"/>
              <w:jc w:val="left"/>
              <w:rPr>
                <w:rFonts w:ascii="Times New Roman" w:eastAsia="Malgun Gothic" w:hAnsi="Times New Roman" w:cs="Times New Roman"/>
                <w:sz w:val="22"/>
                <w:szCs w:val="24"/>
              </w:rPr>
            </w:pPr>
            <w:r w:rsidRPr="00992C60">
              <w:rPr>
                <w:rFonts w:ascii="Times New Roman" w:eastAsia="Malgun Gothic" w:hAnsi="Times New Roman" w:cs="Times New Roman"/>
                <w:sz w:val="22"/>
                <w:szCs w:val="24"/>
              </w:rPr>
              <w:t>The NCR-MT is defined as a function entity to communicate with a gNB via Control link (C-link) to enable the information exchanges (e.g. side control information). The C-link is based on NR Uu interface.</w:t>
            </w:r>
          </w:p>
          <w:p w14:paraId="72CCD6AF" w14:textId="77777777" w:rsidR="0065133B" w:rsidRPr="00992C60" w:rsidRDefault="0065133B">
            <w:pPr>
              <w:pStyle w:val="af"/>
              <w:widowControl/>
              <w:numPr>
                <w:ilvl w:val="1"/>
                <w:numId w:val="33"/>
              </w:numPr>
              <w:snapToGrid w:val="0"/>
              <w:ind w:firstLineChars="0"/>
              <w:jc w:val="left"/>
              <w:rPr>
                <w:rFonts w:ascii="Times New Roman" w:eastAsia="Malgun Gothic" w:hAnsi="Times New Roman" w:cs="Times New Roman"/>
                <w:sz w:val="22"/>
                <w:szCs w:val="24"/>
              </w:rPr>
            </w:pPr>
            <w:r w:rsidRPr="00992C60">
              <w:rPr>
                <w:rFonts w:ascii="Times New Roman" w:eastAsia="Malgun Gothic" w:hAnsi="Times New Roman" w:cs="Times New Roman"/>
                <w:sz w:val="22"/>
                <w:szCs w:val="24"/>
              </w:rPr>
              <w:t>Note: Side control information is at least for the control of NCR-Fwd</w:t>
            </w:r>
          </w:p>
          <w:p w14:paraId="3754EB44" w14:textId="3C33FE33" w:rsidR="0065133B" w:rsidRPr="00992C60" w:rsidRDefault="0065133B">
            <w:pPr>
              <w:pStyle w:val="af"/>
              <w:widowControl/>
              <w:numPr>
                <w:ilvl w:val="0"/>
                <w:numId w:val="33"/>
              </w:numPr>
              <w:snapToGrid w:val="0"/>
              <w:ind w:firstLineChars="0"/>
              <w:jc w:val="left"/>
              <w:rPr>
                <w:rFonts w:ascii="Times New Roman" w:eastAsia="Malgun Gothic" w:hAnsi="Times New Roman" w:cs="Times New Roman"/>
                <w:sz w:val="22"/>
                <w:szCs w:val="24"/>
              </w:rPr>
            </w:pPr>
            <w:r w:rsidRPr="00992C60">
              <w:rPr>
                <w:rFonts w:ascii="Times New Roman" w:eastAsia="Malgun Gothic" w:hAnsi="Times New Roman" w:cs="Times New Roman"/>
                <w:sz w:val="22"/>
                <w:szCs w:val="24"/>
              </w:rPr>
              <w:t>The NCR-Fwd is defined as a function entity to perform the amplify-and-forwarding of UL/DL RF signal between gNB and UE via backhaul link and access link. The behavior of the NCR-Fwd will be controlled according to the received side control information from gNB.</w:t>
            </w:r>
          </w:p>
          <w:p w14:paraId="31ABB322" w14:textId="77777777" w:rsidR="0065133B" w:rsidRPr="00992C60" w:rsidRDefault="0065133B" w:rsidP="0065133B">
            <w:pPr>
              <w:widowControl/>
              <w:snapToGrid w:val="0"/>
              <w:jc w:val="left"/>
              <w:rPr>
                <w:rFonts w:ascii="Times New Roman" w:hAnsi="Times New Roman" w:cs="Times New Roman"/>
                <w:sz w:val="22"/>
                <w:szCs w:val="24"/>
              </w:rPr>
            </w:pPr>
          </w:p>
          <w:p w14:paraId="1F82565E" w14:textId="77777777" w:rsidR="0065133B" w:rsidRPr="00992C60" w:rsidRDefault="0065133B" w:rsidP="0065133B">
            <w:pPr>
              <w:pStyle w:val="Web"/>
              <w:shd w:val="clear" w:color="auto" w:fill="FFFFFF"/>
              <w:spacing w:before="0" w:beforeAutospacing="0" w:after="0" w:afterAutospacing="0"/>
              <w:rPr>
                <w:rStyle w:val="afb"/>
                <w:b/>
                <w:bCs/>
                <w:i w:val="0"/>
                <w:iCs w:val="0"/>
                <w:sz w:val="22"/>
                <w:highlight w:val="green"/>
                <w:shd w:val="clear" w:color="auto" w:fill="FFFF00"/>
              </w:rPr>
            </w:pPr>
            <w:r w:rsidRPr="00992C60">
              <w:rPr>
                <w:rStyle w:val="afb"/>
                <w:b/>
                <w:bCs/>
                <w:i w:val="0"/>
                <w:iCs w:val="0"/>
                <w:sz w:val="22"/>
                <w:highlight w:val="green"/>
              </w:rPr>
              <w:t>Agreement</w:t>
            </w:r>
          </w:p>
          <w:p w14:paraId="66382212" w14:textId="77777777" w:rsidR="0065133B" w:rsidRPr="00992C60" w:rsidRDefault="0065133B" w:rsidP="0065133B">
            <w:pPr>
              <w:shd w:val="clear" w:color="auto" w:fill="FFFFFF"/>
              <w:snapToGrid w:val="0"/>
              <w:rPr>
                <w:rFonts w:ascii="Times New Roman" w:hAnsi="Times New Roman" w:cs="Times New Roman"/>
                <w:sz w:val="22"/>
                <w:szCs w:val="24"/>
              </w:rPr>
            </w:pPr>
            <w:r w:rsidRPr="00992C60">
              <w:rPr>
                <w:rFonts w:ascii="Times New Roman" w:hAnsi="Times New Roman" w:cs="Times New Roman"/>
                <w:bCs/>
                <w:iCs/>
                <w:sz w:val="22"/>
                <w:szCs w:val="24"/>
              </w:rPr>
              <w:t>Capture the following assumption of network-controlled repeater in TR 38.867.</w:t>
            </w:r>
          </w:p>
          <w:p w14:paraId="12800926" w14:textId="77777777" w:rsidR="0065133B" w:rsidRPr="00992C60" w:rsidRDefault="0065133B">
            <w:pPr>
              <w:pStyle w:val="af"/>
              <w:widowControl/>
              <w:numPr>
                <w:ilvl w:val="0"/>
                <w:numId w:val="34"/>
              </w:numPr>
              <w:adjustRightInd w:val="0"/>
              <w:snapToGrid w:val="0"/>
              <w:ind w:firstLineChars="0"/>
              <w:rPr>
                <w:rFonts w:ascii="Times New Roman" w:hAnsi="Times New Roman" w:cs="Times New Roman"/>
                <w:bCs/>
                <w:sz w:val="22"/>
                <w:szCs w:val="24"/>
              </w:rPr>
            </w:pPr>
            <w:r w:rsidRPr="00992C60">
              <w:rPr>
                <w:rFonts w:ascii="Times New Roman" w:hAnsi="Times New Roman" w:cs="Times New Roman"/>
                <w:bCs/>
                <w:sz w:val="22"/>
                <w:szCs w:val="24"/>
              </w:rPr>
              <w:t>At least one of the NCR-MT’s carrier(s) should be within the set of carriers forwarded by the NCR-Fwd in same frequency range.</w:t>
            </w:r>
          </w:p>
          <w:p w14:paraId="34E527F6" w14:textId="41D8A297" w:rsidR="0065133B" w:rsidRPr="00992C60" w:rsidRDefault="0065133B">
            <w:pPr>
              <w:pStyle w:val="af"/>
              <w:widowControl/>
              <w:numPr>
                <w:ilvl w:val="1"/>
                <w:numId w:val="34"/>
              </w:numPr>
              <w:adjustRightInd w:val="0"/>
              <w:snapToGrid w:val="0"/>
              <w:ind w:firstLineChars="0"/>
              <w:rPr>
                <w:rFonts w:cs="Times"/>
                <w:bCs/>
                <w:sz w:val="22"/>
                <w:szCs w:val="24"/>
              </w:rPr>
            </w:pPr>
            <w:r w:rsidRPr="00992C60">
              <w:rPr>
                <w:rFonts w:ascii="Times New Roman" w:hAnsi="Times New Roman" w:cs="Times New Roman"/>
                <w:bCs/>
                <w:sz w:val="22"/>
                <w:szCs w:val="24"/>
              </w:rPr>
              <w:t>The NCR-MT and NCR-Fwd operating in the same carrier is prioritized for the study.</w:t>
            </w:r>
          </w:p>
        </w:tc>
      </w:tr>
    </w:tbl>
    <w:p w14:paraId="05290096" w14:textId="719AA99B" w:rsidR="00D10958" w:rsidRDefault="00992C60" w:rsidP="00FA0395">
      <w:pPr>
        <w:spacing w:before="240"/>
        <w:rPr>
          <w:rFonts w:ascii="Times New Roman" w:hAnsi="Times New Roman" w:cs="Times New Roman"/>
          <w:sz w:val="24"/>
          <w:szCs w:val="24"/>
          <w:lang w:val="en-GB"/>
        </w:rPr>
      </w:pPr>
      <w:r>
        <w:rPr>
          <w:rFonts w:ascii="Times New Roman" w:hAnsi="Times New Roman" w:cs="Times New Roman"/>
          <w:sz w:val="24"/>
          <w:szCs w:val="24"/>
          <w:lang w:val="en-GB"/>
        </w:rPr>
        <w:t>In the second agreement, according to the discussions during the meeting, the possibility of multiple carriers for NCR-MT is remained due to company’s interests in out-of-band NCR of which some NCR-MT’s carrier is out of the set of carriers forwarded by NCR-Fwd.</w:t>
      </w:r>
      <w:r w:rsidR="007847F1">
        <w:rPr>
          <w:rFonts w:ascii="Times New Roman" w:hAnsi="Times New Roman" w:cs="Times New Roman"/>
          <w:sz w:val="24"/>
          <w:szCs w:val="24"/>
          <w:lang w:val="en-GB"/>
        </w:rPr>
        <w:t xml:space="preserve"> However, i</w:t>
      </w:r>
      <w:r w:rsidR="00D6035F">
        <w:rPr>
          <w:rFonts w:ascii="Times New Roman" w:hAnsi="Times New Roman" w:cs="Times New Roman"/>
          <w:sz w:val="24"/>
          <w:szCs w:val="24"/>
          <w:lang w:val="en-GB"/>
        </w:rPr>
        <w:t xml:space="preserve">n RAN#96 meeting, whether to support out-of-band NCR in Rel-18 </w:t>
      </w:r>
      <w:r w:rsidR="00D6035F">
        <w:rPr>
          <w:rFonts w:ascii="Times New Roman" w:hAnsi="Times New Roman" w:cs="Times New Roman" w:hint="eastAsia"/>
          <w:sz w:val="24"/>
          <w:szCs w:val="24"/>
          <w:lang w:val="en-GB"/>
        </w:rPr>
        <w:t>was</w:t>
      </w:r>
      <w:r w:rsidR="00D6035F">
        <w:rPr>
          <w:rFonts w:ascii="Times New Roman" w:hAnsi="Times New Roman" w:cs="Times New Roman"/>
          <w:sz w:val="24"/>
          <w:szCs w:val="24"/>
          <w:lang w:val="en-GB"/>
        </w:rPr>
        <w:t xml:space="preserve"> discussed, and the conclusion </w:t>
      </w:r>
      <w:r w:rsidR="00741E93">
        <w:rPr>
          <w:rFonts w:ascii="Times New Roman" w:hAnsi="Times New Roman" w:cs="Times New Roman"/>
          <w:sz w:val="24"/>
          <w:szCs w:val="24"/>
          <w:lang w:val="en-GB"/>
        </w:rPr>
        <w:t>is</w:t>
      </w:r>
      <w:r w:rsidR="00D6035F">
        <w:rPr>
          <w:rFonts w:ascii="Times New Roman" w:hAnsi="Times New Roman" w:cs="Times New Roman" w:hint="eastAsia"/>
          <w:sz w:val="24"/>
          <w:szCs w:val="24"/>
          <w:lang w:val="en-GB"/>
        </w:rPr>
        <w:t>:</w:t>
      </w:r>
      <w:r w:rsidR="00D6035F">
        <w:rPr>
          <w:rFonts w:ascii="Times New Roman" w:hAnsi="Times New Roman" w:cs="Times New Roman"/>
          <w:sz w:val="24"/>
          <w:szCs w:val="24"/>
          <w:lang w:val="en-GB"/>
        </w:rPr>
        <w:t xml:space="preserve"> </w:t>
      </w:r>
      <w:r w:rsidR="00D6035F" w:rsidRPr="00D6035F">
        <w:rPr>
          <w:rFonts w:ascii="Times New Roman" w:hAnsi="Times New Roman" w:cs="Times New Roman" w:hint="eastAsia"/>
          <w:sz w:val="24"/>
          <w:szCs w:val="24"/>
          <w:lang w:val="en-GB"/>
        </w:rPr>
        <w:t>“</w:t>
      </w:r>
      <w:r w:rsidR="00D6035F" w:rsidRPr="00D6035F">
        <w:rPr>
          <w:rFonts w:ascii="Times New Roman" w:hAnsi="Times New Roman" w:cs="Times New Roman"/>
          <w:sz w:val="24"/>
          <w:szCs w:val="24"/>
          <w:lang w:val="en-GB"/>
        </w:rPr>
        <w:t>RAN1 study will focus on in-band only”</w:t>
      </w:r>
      <w:r w:rsidR="00D6035F">
        <w:rPr>
          <w:rFonts w:ascii="Times New Roman" w:hAnsi="Times New Roman" w:cs="Times New Roman"/>
          <w:sz w:val="24"/>
          <w:szCs w:val="24"/>
          <w:lang w:val="en-GB"/>
        </w:rPr>
        <w:t xml:space="preserve">. </w:t>
      </w:r>
      <w:r w:rsidR="007847F1">
        <w:rPr>
          <w:rFonts w:ascii="Times New Roman" w:hAnsi="Times New Roman" w:cs="Times New Roman"/>
          <w:sz w:val="24"/>
          <w:szCs w:val="24"/>
          <w:lang w:val="en-GB"/>
        </w:rPr>
        <w:t xml:space="preserve">Therefore, </w:t>
      </w:r>
      <w:r w:rsidR="00741E93">
        <w:rPr>
          <w:rFonts w:ascii="Times New Roman" w:hAnsi="Times New Roman" w:cs="Times New Roman"/>
          <w:sz w:val="24"/>
          <w:szCs w:val="24"/>
          <w:lang w:val="en-GB"/>
        </w:rPr>
        <w:t xml:space="preserve">at least in Rel-18, </w:t>
      </w:r>
      <w:r w:rsidR="00D10958">
        <w:rPr>
          <w:rFonts w:ascii="Times New Roman" w:hAnsi="Times New Roman" w:cs="Times New Roman"/>
          <w:sz w:val="24"/>
          <w:szCs w:val="24"/>
          <w:lang w:val="en-GB"/>
        </w:rPr>
        <w:t xml:space="preserve">the carrier of NCR-MT and the carrier of </w:t>
      </w:r>
      <w:r w:rsidR="00D10958">
        <w:rPr>
          <w:rFonts w:ascii="Times New Roman" w:hAnsi="Times New Roman" w:cs="Times New Roman"/>
          <w:sz w:val="24"/>
          <w:szCs w:val="24"/>
          <w:lang w:val="en-GB"/>
        </w:rPr>
        <w:lastRenderedPageBreak/>
        <w:t xml:space="preserve">NCR-Fwd should be in a same band, and </w:t>
      </w:r>
      <w:r w:rsidR="00741E93">
        <w:rPr>
          <w:rFonts w:ascii="Times New Roman" w:hAnsi="Times New Roman" w:cs="Times New Roman"/>
          <w:sz w:val="24"/>
          <w:szCs w:val="24"/>
          <w:lang w:val="en-GB"/>
        </w:rPr>
        <w:t xml:space="preserve">it does not need to support multiple carriers for NCR-MT for </w:t>
      </w:r>
      <w:r w:rsidR="00150A1E">
        <w:rPr>
          <w:rFonts w:ascii="Times New Roman" w:hAnsi="Times New Roman" w:cs="Times New Roman"/>
          <w:sz w:val="24"/>
          <w:szCs w:val="24"/>
          <w:lang w:val="en-GB"/>
        </w:rPr>
        <w:t xml:space="preserve">the </w:t>
      </w:r>
      <w:r w:rsidR="00741E93">
        <w:rPr>
          <w:rFonts w:ascii="Times New Roman" w:hAnsi="Times New Roman" w:cs="Times New Roman"/>
          <w:sz w:val="24"/>
          <w:szCs w:val="24"/>
          <w:lang w:val="en-GB"/>
        </w:rPr>
        <w:t>case of out-of-band NCR</w:t>
      </w:r>
      <w:r w:rsidR="007847F1">
        <w:rPr>
          <w:rFonts w:ascii="Times New Roman" w:hAnsi="Times New Roman" w:cs="Times New Roman"/>
          <w:sz w:val="24"/>
          <w:szCs w:val="24"/>
          <w:lang w:val="en-GB"/>
        </w:rPr>
        <w:t>. In addition, since there is no user-plan</w:t>
      </w:r>
      <w:r w:rsidR="005D55C7">
        <w:rPr>
          <w:rFonts w:ascii="Times New Roman" w:hAnsi="Times New Roman" w:cs="Times New Roman"/>
          <w:sz w:val="24"/>
          <w:szCs w:val="24"/>
          <w:lang w:val="en-GB"/>
        </w:rPr>
        <w:t>e</w:t>
      </w:r>
      <w:r w:rsidR="007847F1">
        <w:rPr>
          <w:rFonts w:ascii="Times New Roman" w:hAnsi="Times New Roman" w:cs="Times New Roman"/>
          <w:sz w:val="24"/>
          <w:szCs w:val="24"/>
          <w:lang w:val="en-GB"/>
        </w:rPr>
        <w:t xml:space="preserve"> data exchanged between gNB and NCR-MT</w:t>
      </w:r>
      <w:r w:rsidR="00150A1E">
        <w:rPr>
          <w:rFonts w:ascii="Times New Roman" w:hAnsi="Times New Roman" w:cs="Times New Roman"/>
          <w:sz w:val="24"/>
          <w:szCs w:val="24"/>
          <w:lang w:val="en-GB"/>
        </w:rPr>
        <w:t xml:space="preserve"> and the traffic volume for side control information is small, </w:t>
      </w:r>
      <w:r w:rsidR="007847F1">
        <w:rPr>
          <w:rFonts w:ascii="Times New Roman" w:hAnsi="Times New Roman" w:cs="Times New Roman"/>
          <w:sz w:val="24"/>
          <w:szCs w:val="24"/>
          <w:lang w:val="en-GB"/>
        </w:rPr>
        <w:t>it is also unnecessary to support multiple carriers for NCR-MT</w:t>
      </w:r>
      <w:r w:rsidR="001B3B8D">
        <w:rPr>
          <w:rFonts w:ascii="Times New Roman" w:hAnsi="Times New Roman" w:cs="Times New Roman"/>
          <w:sz w:val="24"/>
          <w:szCs w:val="24"/>
          <w:lang w:val="en-GB"/>
        </w:rPr>
        <w:t xml:space="preserve"> from data exchange point of view</w:t>
      </w:r>
      <w:r w:rsidR="007847F1">
        <w:rPr>
          <w:rFonts w:ascii="Times New Roman" w:hAnsi="Times New Roman" w:cs="Times New Roman"/>
          <w:sz w:val="24"/>
          <w:szCs w:val="24"/>
          <w:lang w:val="en-GB"/>
        </w:rPr>
        <w:t>.</w:t>
      </w:r>
    </w:p>
    <w:p w14:paraId="57741866" w14:textId="77777777" w:rsidR="000A6091" w:rsidRPr="0046221A" w:rsidRDefault="000A6091" w:rsidP="000A6091">
      <w:pPr>
        <w:spacing w:before="240"/>
        <w:rPr>
          <w:rFonts w:ascii="Times New Roman" w:hAnsi="Times New Roman" w:cs="Times New Roman"/>
          <w:b/>
          <w:bCs/>
          <w:sz w:val="24"/>
          <w:szCs w:val="24"/>
          <w:lang w:val="en-GB"/>
        </w:rPr>
      </w:pPr>
      <w:r w:rsidRPr="0046221A">
        <w:rPr>
          <w:rFonts w:ascii="Times New Roman" w:hAnsi="Times New Roman" w:cs="Times New Roman"/>
          <w:b/>
          <w:bCs/>
          <w:sz w:val="24"/>
          <w:szCs w:val="24"/>
          <w:lang w:val="en-GB"/>
        </w:rPr>
        <w:t xml:space="preserve">Observation 1: </w:t>
      </w:r>
    </w:p>
    <w:p w14:paraId="1BD8E6A9" w14:textId="77777777" w:rsidR="000A6091" w:rsidRPr="0046221A" w:rsidRDefault="000A6091" w:rsidP="000A6091">
      <w:pPr>
        <w:pStyle w:val="af"/>
        <w:numPr>
          <w:ilvl w:val="0"/>
          <w:numId w:val="46"/>
        </w:numPr>
        <w:ind w:firstLineChars="0"/>
        <w:rPr>
          <w:rFonts w:ascii="Times New Roman" w:hAnsi="Times New Roman" w:cs="Times New Roman"/>
          <w:b/>
          <w:bCs/>
          <w:sz w:val="24"/>
          <w:szCs w:val="24"/>
          <w:lang w:val="en-GB"/>
        </w:rPr>
      </w:pPr>
      <w:r w:rsidRPr="0046221A">
        <w:rPr>
          <w:rFonts w:ascii="Times New Roman" w:hAnsi="Times New Roman" w:cs="Times New Roman"/>
          <w:b/>
          <w:bCs/>
          <w:sz w:val="24"/>
          <w:szCs w:val="24"/>
          <w:lang w:val="en-GB"/>
        </w:rPr>
        <w:t>In Rel-18, RAN1 study will focus on in-band only. It is unnecessary to support multiple carriers for NCR-MT to enable out-of-band operation.</w:t>
      </w:r>
    </w:p>
    <w:p w14:paraId="6B15A08F" w14:textId="77777777" w:rsidR="000A6091" w:rsidRPr="0046221A" w:rsidRDefault="000A6091" w:rsidP="000A6091">
      <w:pPr>
        <w:pStyle w:val="af"/>
        <w:numPr>
          <w:ilvl w:val="0"/>
          <w:numId w:val="46"/>
        </w:numPr>
        <w:ind w:firstLineChars="0"/>
        <w:rPr>
          <w:rFonts w:ascii="Times New Roman" w:hAnsi="Times New Roman" w:cs="Times New Roman"/>
          <w:b/>
          <w:bCs/>
          <w:sz w:val="24"/>
          <w:szCs w:val="24"/>
          <w:lang w:val="en-GB"/>
        </w:rPr>
      </w:pPr>
      <w:r w:rsidRPr="0046221A">
        <w:rPr>
          <w:rFonts w:ascii="Times New Roman" w:hAnsi="Times New Roman" w:cs="Times New Roman" w:hint="eastAsia"/>
          <w:b/>
          <w:bCs/>
          <w:sz w:val="24"/>
          <w:szCs w:val="24"/>
          <w:lang w:val="en-GB"/>
        </w:rPr>
        <w:t>T</w:t>
      </w:r>
      <w:r w:rsidRPr="0046221A">
        <w:rPr>
          <w:rFonts w:ascii="Times New Roman" w:hAnsi="Times New Roman" w:cs="Times New Roman"/>
          <w:b/>
          <w:bCs/>
          <w:sz w:val="24"/>
          <w:szCs w:val="24"/>
          <w:lang w:val="en-GB"/>
        </w:rPr>
        <w:t>here is no user-plane data exchanged between gNB and NCR-MT and the traffic volume for side control information is small, it is also unnecessary to support multiple carriers for NCR-MT for data exchange between gNB and NCR-MT.</w:t>
      </w:r>
    </w:p>
    <w:p w14:paraId="1A8A9D94" w14:textId="77EDFDA8" w:rsidR="0046221A" w:rsidRDefault="000A6091" w:rsidP="00150A1E">
      <w:pPr>
        <w:spacing w:before="240"/>
        <w:rPr>
          <w:rFonts w:ascii="Times New Roman" w:hAnsi="Times New Roman" w:cs="Times New Roman"/>
          <w:sz w:val="24"/>
          <w:szCs w:val="24"/>
          <w:lang w:val="en-GB"/>
        </w:rPr>
      </w:pPr>
      <w:r w:rsidRPr="0046221A">
        <w:rPr>
          <w:rFonts w:ascii="Times New Roman" w:hAnsi="Times New Roman" w:cs="Times New Roman"/>
          <w:sz w:val="24"/>
          <w:szCs w:val="24"/>
          <w:lang w:val="en-GB"/>
        </w:rPr>
        <w:t xml:space="preserve">Based on the discussions above, we think a single carrier for NCR-MT is enough for in-band NCR. Following the spirit of the study item that cost efficiency a key consideration point for NCR, we make </w:t>
      </w:r>
      <w:r w:rsidR="002F08AA" w:rsidRPr="0046221A">
        <w:rPr>
          <w:rFonts w:ascii="Times New Roman" w:hAnsi="Times New Roman" w:cs="Times New Roman"/>
          <w:sz w:val="24"/>
          <w:szCs w:val="24"/>
          <w:lang w:val="en-GB"/>
        </w:rPr>
        <w:t>the following proposal.</w:t>
      </w:r>
    </w:p>
    <w:p w14:paraId="5F38E2D6" w14:textId="6DA91454" w:rsidR="002E6CD5" w:rsidRDefault="002E6CD5" w:rsidP="00150A1E">
      <w:pPr>
        <w:spacing w:before="240"/>
        <w:rPr>
          <w:rFonts w:ascii="Times New Roman" w:hAnsi="Times New Roman" w:cs="Times New Roman"/>
          <w:b/>
          <w:bCs/>
          <w:sz w:val="24"/>
          <w:szCs w:val="24"/>
          <w:lang w:val="en-GB"/>
        </w:rPr>
      </w:pPr>
      <w:r w:rsidRPr="001B3B8D">
        <w:rPr>
          <w:rFonts w:ascii="Times New Roman" w:hAnsi="Times New Roman" w:cs="Times New Roman" w:hint="eastAsia"/>
          <w:b/>
          <w:bCs/>
          <w:sz w:val="24"/>
          <w:szCs w:val="24"/>
          <w:lang w:val="en-GB"/>
        </w:rPr>
        <w:t>P</w:t>
      </w:r>
      <w:r w:rsidRPr="001B3B8D">
        <w:rPr>
          <w:rFonts w:ascii="Times New Roman" w:hAnsi="Times New Roman" w:cs="Times New Roman"/>
          <w:b/>
          <w:bCs/>
          <w:sz w:val="24"/>
          <w:szCs w:val="24"/>
          <w:lang w:val="en-GB"/>
        </w:rPr>
        <w:t xml:space="preserve">roposal 1: </w:t>
      </w:r>
      <w:r w:rsidR="001B3B8D" w:rsidRPr="001B3B8D">
        <w:rPr>
          <w:rFonts w:ascii="Times New Roman" w:hAnsi="Times New Roman" w:cs="Times New Roman"/>
          <w:b/>
          <w:bCs/>
          <w:sz w:val="24"/>
          <w:szCs w:val="24"/>
          <w:lang w:val="en-GB"/>
        </w:rPr>
        <w:t>In Rel-18, NCR-MT only has a single carrier, and the carrier is within the set of carriers of NCR-Fwd in same frequency</w:t>
      </w:r>
      <w:r w:rsidR="00A2784E">
        <w:rPr>
          <w:rFonts w:ascii="Times New Roman" w:hAnsi="Times New Roman" w:cs="Times New Roman"/>
          <w:b/>
          <w:bCs/>
          <w:sz w:val="24"/>
          <w:szCs w:val="24"/>
          <w:lang w:val="en-GB"/>
        </w:rPr>
        <w:t xml:space="preserve"> band</w:t>
      </w:r>
      <w:r w:rsidR="001B3B8D" w:rsidRPr="001B3B8D">
        <w:rPr>
          <w:rFonts w:ascii="Times New Roman" w:hAnsi="Times New Roman" w:cs="Times New Roman"/>
          <w:b/>
          <w:bCs/>
          <w:sz w:val="24"/>
          <w:szCs w:val="24"/>
          <w:lang w:val="en-GB"/>
        </w:rPr>
        <w:t>.</w:t>
      </w:r>
    </w:p>
    <w:p w14:paraId="3010CDF1" w14:textId="740A98BA" w:rsidR="009074C5" w:rsidRDefault="00D203E4" w:rsidP="00FE62F6">
      <w:pPr>
        <w:pStyle w:val="2"/>
        <w:numPr>
          <w:ilvl w:val="1"/>
          <w:numId w:val="1"/>
        </w:numPr>
        <w:spacing w:before="240"/>
        <w:rPr>
          <w:bCs/>
          <w:snapToGrid w:val="0"/>
          <w:lang w:eastAsia="ja-JP"/>
        </w:rPr>
      </w:pPr>
      <w:r w:rsidRPr="008C1BE7">
        <w:rPr>
          <w:bCs/>
          <w:snapToGrid w:val="0"/>
          <w:lang w:eastAsia="ja-JP"/>
        </w:rPr>
        <w:t>Beam information</w:t>
      </w:r>
    </w:p>
    <w:p w14:paraId="61677016" w14:textId="77777777" w:rsidR="008C1BE7" w:rsidRPr="008C1BE7" w:rsidRDefault="008C1BE7" w:rsidP="00FE62F6">
      <w:pPr>
        <w:pStyle w:val="30"/>
        <w:numPr>
          <w:ilvl w:val="2"/>
          <w:numId w:val="1"/>
        </w:numPr>
        <w:rPr>
          <w:bCs/>
          <w:snapToGrid w:val="0"/>
          <w:lang w:eastAsia="ja-JP"/>
        </w:rPr>
      </w:pPr>
      <w:r w:rsidRPr="008C1BE7">
        <w:rPr>
          <w:bCs/>
          <w:snapToGrid w:val="0"/>
          <w:lang w:eastAsia="ja-JP"/>
        </w:rPr>
        <w:t>Beam information for backhaul link</w:t>
      </w:r>
    </w:p>
    <w:p w14:paraId="3FB1EB4A" w14:textId="237AB55E" w:rsidR="006A3F49" w:rsidRDefault="006A3F49" w:rsidP="006A3F49">
      <w:pPr>
        <w:rPr>
          <w:rFonts w:ascii="Times New Roman" w:hAnsi="Times New Roman" w:cs="Times New Roman"/>
          <w:sz w:val="24"/>
          <w:szCs w:val="24"/>
          <w:lang w:val="en-GB"/>
        </w:rPr>
      </w:pPr>
      <w:r w:rsidRPr="0065133B">
        <w:rPr>
          <w:rFonts w:ascii="Times New Roman" w:hAnsi="Times New Roman" w:cs="Times New Roman" w:hint="eastAsia"/>
          <w:sz w:val="24"/>
          <w:szCs w:val="24"/>
          <w:lang w:val="en-GB"/>
        </w:rPr>
        <w:t>I</w:t>
      </w:r>
      <w:r w:rsidRPr="0065133B">
        <w:rPr>
          <w:rFonts w:ascii="Times New Roman" w:hAnsi="Times New Roman" w:cs="Times New Roman"/>
          <w:sz w:val="24"/>
          <w:szCs w:val="24"/>
          <w:lang w:val="en-GB"/>
        </w:rPr>
        <w:t>n RAN1#109-e meeting</w:t>
      </w:r>
      <w:r>
        <w:rPr>
          <w:rFonts w:ascii="Times New Roman" w:hAnsi="Times New Roman" w:cs="Times New Roman"/>
          <w:sz w:val="24"/>
          <w:szCs w:val="24"/>
          <w:lang w:val="en-GB"/>
        </w:rPr>
        <w:t>, the following agreements were achieved for beam</w:t>
      </w:r>
      <w:r w:rsidR="00FE62F6">
        <w:rPr>
          <w:rFonts w:ascii="Times New Roman" w:hAnsi="Times New Roman" w:cs="Times New Roman"/>
          <w:sz w:val="24"/>
          <w:szCs w:val="24"/>
          <w:lang w:val="en-GB"/>
        </w:rPr>
        <w:t xml:space="preserve"> management f</w:t>
      </w:r>
      <w:r>
        <w:rPr>
          <w:rFonts w:ascii="Times New Roman" w:hAnsi="Times New Roman" w:cs="Times New Roman"/>
          <w:sz w:val="24"/>
          <w:szCs w:val="24"/>
          <w:lang w:val="en-GB"/>
        </w:rPr>
        <w:t>or control link and backhaul link</w:t>
      </w:r>
      <w:r w:rsidR="00FE62F6">
        <w:rPr>
          <w:rFonts w:ascii="Times New Roman" w:hAnsi="Times New Roman" w:cs="Times New Roman"/>
          <w:sz w:val="24"/>
          <w:szCs w:val="24"/>
          <w:lang w:val="en-GB"/>
        </w:rPr>
        <w:t>, with some FFS points</w:t>
      </w:r>
      <w:r>
        <w:rPr>
          <w:rFonts w:ascii="Times New Roman" w:hAnsi="Times New Roman" w:cs="Times New Roman"/>
          <w:sz w:val="24"/>
          <w:szCs w:val="24"/>
          <w:lang w:val="en-GB"/>
        </w:rPr>
        <w:t>.</w:t>
      </w:r>
      <w:r w:rsidR="00FE62F6">
        <w:rPr>
          <w:rFonts w:ascii="Times New Roman" w:hAnsi="Times New Roman" w:cs="Times New Roman"/>
          <w:sz w:val="24"/>
          <w:szCs w:val="24"/>
          <w:lang w:val="en-GB"/>
        </w:rPr>
        <w:t xml:space="preserve"> </w:t>
      </w:r>
    </w:p>
    <w:tbl>
      <w:tblPr>
        <w:tblStyle w:val="af2"/>
        <w:tblW w:w="0" w:type="auto"/>
        <w:tblLook w:val="04A0" w:firstRow="1" w:lastRow="0" w:firstColumn="1" w:lastColumn="0" w:noHBand="0" w:noVBand="1"/>
      </w:tblPr>
      <w:tblGrid>
        <w:gridCol w:w="9736"/>
      </w:tblGrid>
      <w:tr w:rsidR="006A3F49" w:rsidRPr="00637C6D" w14:paraId="648333C9" w14:textId="77777777" w:rsidTr="00CE11C5">
        <w:tc>
          <w:tcPr>
            <w:tcW w:w="9736" w:type="dxa"/>
          </w:tcPr>
          <w:p w14:paraId="7DFBFE01" w14:textId="77777777" w:rsidR="006A3F49" w:rsidRPr="006A3F49" w:rsidRDefault="006A3F49" w:rsidP="006A3F49">
            <w:pPr>
              <w:widowControl/>
              <w:shd w:val="clear" w:color="auto" w:fill="FFFFFF"/>
              <w:jc w:val="left"/>
              <w:rPr>
                <w:rFonts w:ascii="Times New Roman" w:eastAsia="SimSun" w:hAnsi="Times New Roman" w:cs="Times New Roman"/>
                <w:b/>
                <w:bCs/>
                <w:iCs/>
                <w:color w:val="493118"/>
                <w:kern w:val="0"/>
                <w:sz w:val="22"/>
                <w:highlight w:val="green"/>
                <w:shd w:val="clear" w:color="auto" w:fill="FFFF00"/>
              </w:rPr>
            </w:pPr>
            <w:r w:rsidRPr="006A3F49">
              <w:rPr>
                <w:rFonts w:ascii="Times New Roman" w:eastAsia="SimSun" w:hAnsi="Times New Roman" w:cs="Times New Roman"/>
                <w:b/>
                <w:bCs/>
                <w:iCs/>
                <w:color w:val="493118"/>
                <w:kern w:val="0"/>
                <w:sz w:val="22"/>
                <w:highlight w:val="green"/>
              </w:rPr>
              <w:t>Agreement</w:t>
            </w:r>
          </w:p>
          <w:p w14:paraId="474C6885" w14:textId="77777777" w:rsidR="006A3F49" w:rsidRPr="006A3F49" w:rsidRDefault="006A3F49" w:rsidP="006A3F49">
            <w:pPr>
              <w:rPr>
                <w:rFonts w:ascii="Times New Roman" w:eastAsia="DengXian" w:hAnsi="Times New Roman" w:cs="Times New Roman"/>
                <w:sz w:val="22"/>
                <w:lang w:eastAsia="x-none"/>
              </w:rPr>
            </w:pPr>
            <w:r w:rsidRPr="006A3F49">
              <w:rPr>
                <w:rFonts w:ascii="Times New Roman" w:eastAsia="DengXian" w:hAnsi="Times New Roman" w:cs="Times New Roman"/>
                <w:iCs/>
                <w:sz w:val="22"/>
                <w:lang w:eastAsia="x-none"/>
              </w:rPr>
              <w:t>Both fixed beam and adaptive beam can be considered at NCR for both C-link and backhaul-link.</w:t>
            </w:r>
          </w:p>
          <w:p w14:paraId="59528F68" w14:textId="77777777" w:rsidR="006A3F49" w:rsidRPr="006A3F49" w:rsidRDefault="006A3F49">
            <w:pPr>
              <w:widowControl/>
              <w:numPr>
                <w:ilvl w:val="0"/>
                <w:numId w:val="33"/>
              </w:numPr>
              <w:snapToGrid w:val="0"/>
              <w:jc w:val="left"/>
              <w:rPr>
                <w:rFonts w:ascii="Times New Roman" w:eastAsia="Malgun Gothic" w:hAnsi="Times New Roman" w:cs="Times New Roman"/>
                <w:sz w:val="22"/>
                <w:highlight w:val="yellow"/>
              </w:rPr>
            </w:pPr>
            <w:r w:rsidRPr="006A3F49">
              <w:rPr>
                <w:rFonts w:ascii="Times New Roman" w:eastAsia="Malgun Gothic" w:hAnsi="Times New Roman" w:cs="Times New Roman"/>
                <w:iCs/>
                <w:sz w:val="22"/>
                <w:highlight w:val="yellow"/>
              </w:rPr>
              <w:t>FFS: the mechanism for indication and determination of beam.</w:t>
            </w:r>
          </w:p>
          <w:p w14:paraId="4F54617F" w14:textId="77777777" w:rsidR="006A3F49" w:rsidRPr="006A3F49" w:rsidRDefault="006A3F49">
            <w:pPr>
              <w:widowControl/>
              <w:numPr>
                <w:ilvl w:val="0"/>
                <w:numId w:val="33"/>
              </w:numPr>
              <w:snapToGrid w:val="0"/>
              <w:jc w:val="left"/>
              <w:rPr>
                <w:rFonts w:ascii="Times New Roman" w:eastAsia="Malgun Gothic" w:hAnsi="Times New Roman" w:cs="Times New Roman"/>
                <w:sz w:val="22"/>
              </w:rPr>
            </w:pPr>
            <w:r w:rsidRPr="006A3F49">
              <w:rPr>
                <w:rFonts w:ascii="Times New Roman" w:eastAsia="Malgun Gothic" w:hAnsi="Times New Roman" w:cs="Times New Roman"/>
                <w:iCs/>
                <w:sz w:val="22"/>
              </w:rPr>
              <w:t>Note: Fixed beam refers to the case that beam at NCR for both C-link and backhaul-link cannot be changed.</w:t>
            </w:r>
          </w:p>
          <w:p w14:paraId="732D215F" w14:textId="77777777" w:rsidR="006A3F49" w:rsidRPr="006A3F49" w:rsidRDefault="006A3F49" w:rsidP="006A3F49">
            <w:pPr>
              <w:widowControl/>
              <w:shd w:val="clear" w:color="auto" w:fill="FFFFFF"/>
              <w:jc w:val="left"/>
              <w:rPr>
                <w:rFonts w:ascii="Times New Roman" w:eastAsia="SimSun" w:hAnsi="Times New Roman" w:cs="Times New Roman"/>
                <w:b/>
                <w:bCs/>
                <w:iCs/>
                <w:kern w:val="0"/>
                <w:sz w:val="22"/>
                <w:highlight w:val="green"/>
                <w:shd w:val="clear" w:color="auto" w:fill="FFFF00"/>
              </w:rPr>
            </w:pPr>
            <w:r w:rsidRPr="006A3F49">
              <w:rPr>
                <w:rFonts w:ascii="Times New Roman" w:eastAsia="SimSun" w:hAnsi="Times New Roman" w:cs="Times New Roman"/>
                <w:b/>
                <w:bCs/>
                <w:iCs/>
                <w:kern w:val="0"/>
                <w:sz w:val="22"/>
                <w:highlight w:val="green"/>
              </w:rPr>
              <w:t>Agreement</w:t>
            </w:r>
          </w:p>
          <w:p w14:paraId="25662A5B" w14:textId="77777777" w:rsidR="006A3F49" w:rsidRPr="006A3F49" w:rsidRDefault="006A3F49" w:rsidP="006A3F49">
            <w:pPr>
              <w:shd w:val="clear" w:color="auto" w:fill="FFFFFF"/>
              <w:snapToGrid w:val="0"/>
              <w:rPr>
                <w:rFonts w:ascii="Times New Roman" w:eastAsia="DengXian" w:hAnsi="Times New Roman" w:cs="Times New Roman"/>
                <w:bCs/>
                <w:iCs/>
                <w:sz w:val="22"/>
              </w:rPr>
            </w:pPr>
            <w:r w:rsidRPr="006A3F49">
              <w:rPr>
                <w:rFonts w:ascii="Times New Roman" w:eastAsia="DengXian" w:hAnsi="Times New Roman" w:cs="Times New Roman"/>
                <w:bCs/>
                <w:iCs/>
                <w:sz w:val="22"/>
              </w:rPr>
              <w:t>Capture the following assumption of network-controlled repeater in TR 38.867.</w:t>
            </w:r>
          </w:p>
          <w:p w14:paraId="5B73ADD0" w14:textId="77777777" w:rsidR="006A3F49" w:rsidRPr="006A3F49" w:rsidRDefault="006A3F49">
            <w:pPr>
              <w:widowControl/>
              <w:numPr>
                <w:ilvl w:val="0"/>
                <w:numId w:val="34"/>
              </w:numPr>
              <w:shd w:val="clear" w:color="auto" w:fill="FFFFFF"/>
              <w:snapToGrid w:val="0"/>
              <w:jc w:val="left"/>
              <w:rPr>
                <w:rFonts w:ascii="Times New Roman" w:eastAsia="DengXian" w:hAnsi="Times New Roman" w:cs="Times New Roman"/>
                <w:bCs/>
                <w:iCs/>
                <w:sz w:val="22"/>
              </w:rPr>
            </w:pPr>
            <w:r w:rsidRPr="006A3F49">
              <w:rPr>
                <w:rFonts w:ascii="Times New Roman" w:eastAsia="DengXian" w:hAnsi="Times New Roman" w:cs="Times New Roman"/>
                <w:bCs/>
                <w:iCs/>
                <w:sz w:val="22"/>
              </w:rPr>
              <w:t xml:space="preserve">As baseline, </w:t>
            </w:r>
            <w:bookmarkStart w:id="2" w:name="_Hlk111042862"/>
            <w:r w:rsidRPr="006A3F49">
              <w:rPr>
                <w:rFonts w:ascii="Times New Roman" w:eastAsia="DengXian" w:hAnsi="Times New Roman" w:cs="Times New Roman"/>
                <w:bCs/>
                <w:iCs/>
                <w:sz w:val="22"/>
              </w:rPr>
              <w:t>same large-scale properties of the channel, i.e., channel properties in Type-A and Type-D (if applicable), are expected to be experienced by C-link and backhaul link</w:t>
            </w:r>
            <w:bookmarkEnd w:id="2"/>
            <w:r w:rsidRPr="006A3F49">
              <w:rPr>
                <w:rFonts w:ascii="Times New Roman" w:eastAsia="DengXian" w:hAnsi="Times New Roman" w:cs="Times New Roman"/>
                <w:bCs/>
                <w:iCs/>
                <w:sz w:val="22"/>
              </w:rPr>
              <w:t xml:space="preserve"> (at least when </w:t>
            </w:r>
            <w:bookmarkStart w:id="3" w:name="_Hlk110869334"/>
            <w:r w:rsidRPr="006A3F49">
              <w:rPr>
                <w:rFonts w:ascii="Times New Roman" w:eastAsia="DengXian" w:hAnsi="Times New Roman" w:cs="Times New Roman"/>
                <w:bCs/>
                <w:iCs/>
                <w:sz w:val="22"/>
              </w:rPr>
              <w:t>the NCR-MT and NCR-Fwd operating in same carrier</w:t>
            </w:r>
            <w:bookmarkEnd w:id="3"/>
            <w:r w:rsidRPr="006A3F49">
              <w:rPr>
                <w:rFonts w:ascii="Times New Roman" w:eastAsia="DengXian" w:hAnsi="Times New Roman" w:cs="Times New Roman"/>
                <w:bCs/>
                <w:iCs/>
                <w:sz w:val="22"/>
              </w:rPr>
              <w:t>). </w:t>
            </w:r>
          </w:p>
          <w:p w14:paraId="7FDFECB6" w14:textId="77777777" w:rsidR="006A3F49" w:rsidRPr="006A3F49" w:rsidRDefault="006A3F49" w:rsidP="006A3F49">
            <w:pPr>
              <w:widowControl/>
              <w:shd w:val="clear" w:color="auto" w:fill="FFFFFF"/>
              <w:jc w:val="left"/>
              <w:rPr>
                <w:rFonts w:ascii="Times New Roman" w:eastAsia="SimSun" w:hAnsi="Times New Roman" w:cs="Times New Roman"/>
                <w:b/>
                <w:bCs/>
                <w:iCs/>
                <w:kern w:val="0"/>
                <w:sz w:val="22"/>
                <w:highlight w:val="green"/>
                <w:shd w:val="clear" w:color="auto" w:fill="FFFF00"/>
              </w:rPr>
            </w:pPr>
            <w:r w:rsidRPr="006A3F49">
              <w:rPr>
                <w:rFonts w:ascii="Times New Roman" w:eastAsia="SimSun" w:hAnsi="Times New Roman" w:cs="Times New Roman"/>
                <w:b/>
                <w:bCs/>
                <w:iCs/>
                <w:kern w:val="0"/>
                <w:sz w:val="22"/>
                <w:highlight w:val="green"/>
              </w:rPr>
              <w:t>Agreement</w:t>
            </w:r>
          </w:p>
          <w:p w14:paraId="4C88EE63" w14:textId="77777777" w:rsidR="006A3F49" w:rsidRPr="006A3F49" w:rsidRDefault="006A3F49" w:rsidP="006A3F49">
            <w:pPr>
              <w:shd w:val="clear" w:color="auto" w:fill="FFFFFF"/>
              <w:snapToGrid w:val="0"/>
              <w:rPr>
                <w:rFonts w:ascii="Times New Roman" w:eastAsia="DengXian" w:hAnsi="Times New Roman" w:cs="Times New Roman"/>
                <w:bCs/>
                <w:iCs/>
                <w:sz w:val="22"/>
              </w:rPr>
            </w:pPr>
            <w:r w:rsidRPr="006A3F49">
              <w:rPr>
                <w:rFonts w:ascii="Times New Roman" w:eastAsia="DengXian" w:hAnsi="Times New Roman" w:cs="Times New Roman"/>
                <w:bCs/>
                <w:iCs/>
                <w:sz w:val="22"/>
              </w:rPr>
              <w:t>As baseline, the same TCI states as C-link are assumed for beam at NCR-Fwd for backhaul link if the NCR-MT’s carrier(s) is within the set of carriers forwarded by the NCR-Fwd.</w:t>
            </w:r>
          </w:p>
          <w:p w14:paraId="3C2E37F0" w14:textId="77777777" w:rsidR="006A3F49" w:rsidRPr="006A3F49" w:rsidRDefault="006A3F49">
            <w:pPr>
              <w:widowControl/>
              <w:numPr>
                <w:ilvl w:val="0"/>
                <w:numId w:val="34"/>
              </w:numPr>
              <w:adjustRightInd w:val="0"/>
              <w:snapToGrid w:val="0"/>
              <w:jc w:val="left"/>
              <w:rPr>
                <w:rFonts w:ascii="Times New Roman" w:eastAsia="DengXian" w:hAnsi="Times New Roman" w:cs="Times New Roman"/>
                <w:bCs/>
                <w:iCs/>
                <w:sz w:val="22"/>
                <w:highlight w:val="yellow"/>
              </w:rPr>
            </w:pPr>
            <w:r w:rsidRPr="006A3F49">
              <w:rPr>
                <w:rFonts w:ascii="Times New Roman" w:eastAsia="DengXian" w:hAnsi="Times New Roman" w:cs="Times New Roman"/>
                <w:bCs/>
                <w:iCs/>
                <w:sz w:val="22"/>
                <w:highlight w:val="yellow"/>
              </w:rPr>
              <w:t xml:space="preserve">FFS: additional indication from gNB to determine the beam at NCR-Fwd for backhaul link or implicit determination of the beam at NCR-Fwd for backhaul link </w:t>
            </w:r>
          </w:p>
          <w:p w14:paraId="7D55ED72" w14:textId="5771D1F7" w:rsidR="006A3F49" w:rsidRPr="00637C6D" w:rsidRDefault="006A3F49" w:rsidP="006A3F49">
            <w:pPr>
              <w:snapToGrid w:val="0"/>
              <w:rPr>
                <w:rFonts w:ascii="Times New Roman" w:eastAsia="DengXian" w:hAnsi="Times New Roman" w:cs="Times New Roman"/>
                <w:iCs/>
                <w:sz w:val="22"/>
              </w:rPr>
            </w:pPr>
            <w:r w:rsidRPr="006A3F49">
              <w:rPr>
                <w:rFonts w:ascii="Times New Roman" w:eastAsia="DengXian" w:hAnsi="Times New Roman" w:cs="Times New Roman"/>
                <w:bCs/>
                <w:iCs/>
                <w:sz w:val="22"/>
              </w:rPr>
              <w:t xml:space="preserve">Note: </w:t>
            </w:r>
            <w:r w:rsidRPr="006A3F49">
              <w:rPr>
                <w:rFonts w:ascii="Times New Roman" w:eastAsia="DengXian" w:hAnsi="Times New Roman" w:cs="Times New Roman"/>
                <w:iCs/>
                <w:sz w:val="22"/>
              </w:rPr>
              <w:t>the same assumption of the beam correspondence is applied for DL/UL of the backhaul link at NCR-Fwd as the DL/UL of the C-link at NCR-MT.</w:t>
            </w:r>
          </w:p>
        </w:tc>
      </w:tr>
    </w:tbl>
    <w:p w14:paraId="795AA353" w14:textId="6D6DFC2B" w:rsidR="00BF60E9" w:rsidRDefault="00043288" w:rsidP="006A4324">
      <w:pPr>
        <w:spacing w:before="240"/>
        <w:rPr>
          <w:rFonts w:ascii="Times New Roman" w:hAnsi="Times New Roman" w:cs="Times New Roman"/>
          <w:sz w:val="24"/>
          <w:szCs w:val="24"/>
          <w:lang w:val="en-GB"/>
        </w:rPr>
      </w:pPr>
      <w:r>
        <w:rPr>
          <w:rFonts w:ascii="Times New Roman" w:hAnsi="Times New Roman" w:cs="Times New Roman"/>
          <w:sz w:val="24"/>
          <w:szCs w:val="24"/>
          <w:lang w:val="en-GB"/>
        </w:rPr>
        <w:t>As agreed</w:t>
      </w:r>
      <w:r w:rsidR="00AA246C">
        <w:rPr>
          <w:rFonts w:ascii="Times New Roman" w:hAnsi="Times New Roman" w:cs="Times New Roman"/>
          <w:sz w:val="24"/>
          <w:szCs w:val="24"/>
          <w:lang w:val="en-GB"/>
        </w:rPr>
        <w:t xml:space="preserve"> in the first agreement</w:t>
      </w:r>
      <w:r>
        <w:rPr>
          <w:rFonts w:ascii="Times New Roman" w:hAnsi="Times New Roman" w:cs="Times New Roman"/>
          <w:sz w:val="24"/>
          <w:szCs w:val="24"/>
          <w:lang w:val="en-GB"/>
        </w:rPr>
        <w:t xml:space="preserve">, both fixed beam </w:t>
      </w:r>
      <w:r w:rsidRPr="00043288">
        <w:rPr>
          <w:rFonts w:ascii="Times New Roman" w:hAnsi="Times New Roman" w:cs="Times New Roman"/>
          <w:sz w:val="24"/>
          <w:szCs w:val="24"/>
          <w:lang w:val="en-GB"/>
        </w:rPr>
        <w:t>and adaptive beam can be considered</w:t>
      </w:r>
      <w:r>
        <w:rPr>
          <w:rFonts w:ascii="Times New Roman" w:hAnsi="Times New Roman" w:cs="Times New Roman"/>
          <w:sz w:val="24"/>
          <w:szCs w:val="24"/>
          <w:lang w:val="en-GB"/>
        </w:rPr>
        <w:t xml:space="preserve"> for control link and backhaul link</w:t>
      </w:r>
      <w:r w:rsidR="00EE1EC1">
        <w:rPr>
          <w:rFonts w:ascii="Times New Roman" w:hAnsi="Times New Roman" w:cs="Times New Roman"/>
          <w:sz w:val="24"/>
          <w:szCs w:val="24"/>
          <w:lang w:val="en-GB"/>
        </w:rPr>
        <w:t xml:space="preserve">, and fixed beam refers to </w:t>
      </w:r>
      <w:r w:rsidR="00EE1EC1" w:rsidRPr="00EE1EC1">
        <w:rPr>
          <w:rFonts w:ascii="Times New Roman" w:hAnsi="Times New Roman" w:cs="Times New Roman"/>
          <w:sz w:val="24"/>
          <w:szCs w:val="24"/>
          <w:lang w:val="en-GB"/>
        </w:rPr>
        <w:t>the case that beam at NCR for both C-link and backhaul-link cannot be changed.</w:t>
      </w:r>
      <w:r w:rsidR="00EE1EC1">
        <w:rPr>
          <w:rFonts w:ascii="Times New Roman" w:hAnsi="Times New Roman" w:cs="Times New Roman"/>
          <w:sz w:val="24"/>
          <w:szCs w:val="24"/>
          <w:lang w:val="en-GB"/>
        </w:rPr>
        <w:t xml:space="preserve"> It is obvious that fixed beam would limit the deployment scenarios for NCR</w:t>
      </w:r>
      <w:r w:rsidR="006A4324">
        <w:rPr>
          <w:rFonts w:ascii="Times New Roman" w:hAnsi="Times New Roman" w:cs="Times New Roman"/>
          <w:sz w:val="24"/>
          <w:szCs w:val="24"/>
          <w:lang w:val="en-GB"/>
        </w:rPr>
        <w:t xml:space="preserve"> and adaptive beam </w:t>
      </w:r>
      <w:r w:rsidR="00A01EC1">
        <w:rPr>
          <w:rFonts w:ascii="Times New Roman" w:hAnsi="Times New Roman" w:cs="Times New Roman"/>
          <w:sz w:val="24"/>
          <w:szCs w:val="24"/>
          <w:lang w:val="en-GB"/>
        </w:rPr>
        <w:t xml:space="preserve">has more </w:t>
      </w:r>
      <w:r w:rsidR="006A4324">
        <w:rPr>
          <w:rFonts w:ascii="Times New Roman" w:hAnsi="Times New Roman" w:cs="Times New Roman"/>
          <w:sz w:val="24"/>
          <w:szCs w:val="24"/>
          <w:lang w:val="en-GB"/>
        </w:rPr>
        <w:t>flexib</w:t>
      </w:r>
      <w:r w:rsidR="00A01EC1">
        <w:rPr>
          <w:rFonts w:ascii="Times New Roman" w:hAnsi="Times New Roman" w:cs="Times New Roman"/>
          <w:sz w:val="24"/>
          <w:szCs w:val="24"/>
          <w:lang w:val="en-GB"/>
        </w:rPr>
        <w:t>ility</w:t>
      </w:r>
      <w:r w:rsidR="006A4324">
        <w:rPr>
          <w:rFonts w:ascii="Times New Roman" w:hAnsi="Times New Roman" w:cs="Times New Roman"/>
          <w:sz w:val="24"/>
          <w:szCs w:val="24"/>
          <w:lang w:val="en-GB"/>
        </w:rPr>
        <w:t>.</w:t>
      </w:r>
    </w:p>
    <w:p w14:paraId="2F6FF941" w14:textId="1F4606B9" w:rsidR="005E3B36" w:rsidRDefault="008964C9" w:rsidP="006A4324">
      <w:pPr>
        <w:spacing w:before="240"/>
        <w:rPr>
          <w:rFonts w:ascii="Times New Roman" w:hAnsi="Times New Roman" w:cs="Times New Roman"/>
          <w:sz w:val="24"/>
          <w:szCs w:val="24"/>
          <w:lang w:val="en-GB"/>
        </w:rPr>
      </w:pPr>
      <w:r>
        <w:rPr>
          <w:rFonts w:ascii="Times New Roman" w:hAnsi="Times New Roman" w:cs="Times New Roman"/>
          <w:sz w:val="24"/>
          <w:szCs w:val="24"/>
          <w:lang w:val="en-GB"/>
        </w:rPr>
        <w:lastRenderedPageBreak/>
        <w:t>In our view, t</w:t>
      </w:r>
      <w:r w:rsidR="00B23A91">
        <w:rPr>
          <w:rFonts w:ascii="Times New Roman" w:hAnsi="Times New Roman" w:cs="Times New Roman"/>
          <w:sz w:val="24"/>
          <w:szCs w:val="24"/>
          <w:lang w:val="en-GB"/>
        </w:rPr>
        <w:t>here are some cases where beam switching for control link and backhaul link is necessary.</w:t>
      </w:r>
    </w:p>
    <w:p w14:paraId="4276F0E0" w14:textId="46C9A5C4" w:rsidR="00B23A91" w:rsidRDefault="008964C9" w:rsidP="007D6C57">
      <w:pPr>
        <w:rPr>
          <w:rFonts w:ascii="Times New Roman" w:hAnsi="Times New Roman" w:cs="Times New Roman"/>
          <w:sz w:val="24"/>
          <w:szCs w:val="24"/>
          <w:lang w:val="en-GB"/>
        </w:rPr>
      </w:pPr>
      <w:r>
        <w:rPr>
          <w:rFonts w:ascii="Times New Roman" w:hAnsi="Times New Roman" w:cs="Times New Roman"/>
          <w:sz w:val="24"/>
          <w:szCs w:val="24"/>
          <w:lang w:val="en-GB"/>
        </w:rPr>
        <w:t xml:space="preserve">First, </w:t>
      </w:r>
      <w:r w:rsidR="00BC2E66">
        <w:rPr>
          <w:rFonts w:ascii="Times New Roman" w:hAnsi="Times New Roman" w:cs="Times New Roman"/>
          <w:sz w:val="24"/>
          <w:szCs w:val="24"/>
          <w:lang w:val="en-GB"/>
        </w:rPr>
        <w:t xml:space="preserve">FR2 deployment is prioritized for NCR according to the SID [2]. </w:t>
      </w:r>
      <w:r>
        <w:rPr>
          <w:rFonts w:ascii="Times New Roman" w:hAnsi="Times New Roman" w:cs="Times New Roman"/>
          <w:sz w:val="24"/>
          <w:szCs w:val="24"/>
          <w:lang w:val="en-GB"/>
        </w:rPr>
        <w:t>Meanwhile,</w:t>
      </w:r>
      <w:r w:rsidR="00BC2E66">
        <w:rPr>
          <w:rFonts w:ascii="Times New Roman" w:hAnsi="Times New Roman" w:cs="Times New Roman"/>
          <w:sz w:val="24"/>
          <w:szCs w:val="24"/>
          <w:lang w:val="en-GB"/>
        </w:rPr>
        <w:t xml:space="preserve"> as discussed in 2.2, only in-band case is c</w:t>
      </w:r>
      <w:r>
        <w:rPr>
          <w:rFonts w:ascii="Times New Roman" w:hAnsi="Times New Roman" w:cs="Times New Roman"/>
          <w:sz w:val="24"/>
          <w:szCs w:val="24"/>
          <w:lang w:val="en-GB"/>
        </w:rPr>
        <w:t xml:space="preserve">onsidered, which means control link and backhaul link of NCR are in a same frequency band in FR2. </w:t>
      </w:r>
      <w:r w:rsidR="00BC2E66">
        <w:rPr>
          <w:rFonts w:ascii="Times New Roman" w:hAnsi="Times New Roman" w:cs="Times New Roman"/>
          <w:sz w:val="24"/>
          <w:szCs w:val="24"/>
          <w:lang w:val="en-GB"/>
        </w:rPr>
        <w:t xml:space="preserve">For the high frequency range, there is high </w:t>
      </w:r>
      <w:r>
        <w:rPr>
          <w:rFonts w:ascii="Times New Roman" w:hAnsi="Times New Roman" w:cs="Times New Roman"/>
          <w:sz w:val="24"/>
          <w:szCs w:val="24"/>
          <w:lang w:val="en-GB"/>
        </w:rPr>
        <w:t>risk</w:t>
      </w:r>
      <w:r w:rsidR="00BC2E66">
        <w:rPr>
          <w:rFonts w:ascii="Times New Roman" w:hAnsi="Times New Roman" w:cs="Times New Roman"/>
          <w:sz w:val="24"/>
          <w:szCs w:val="24"/>
          <w:lang w:val="en-GB"/>
        </w:rPr>
        <w:t xml:space="preserve"> of beam blockage between gNB and NCR. In order to guarantee stable connection between the gNB and NCR, it is necessary to support adaptive beam for control link and backhaul link NCR.</w:t>
      </w:r>
    </w:p>
    <w:p w14:paraId="25C060C4" w14:textId="77F5C52A" w:rsidR="00400FF0" w:rsidRDefault="00400FF0" w:rsidP="00400FF0">
      <w:pPr>
        <w:rPr>
          <w:rFonts w:ascii="Times New Roman" w:hAnsi="Times New Roman" w:cs="Times New Roman"/>
          <w:sz w:val="24"/>
          <w:szCs w:val="24"/>
          <w:lang w:val="en-GB"/>
        </w:rPr>
      </w:pPr>
      <w:r>
        <w:rPr>
          <w:rFonts w:ascii="Times New Roman" w:hAnsi="Times New Roman" w:cs="Times New Roman"/>
          <w:sz w:val="24"/>
          <w:szCs w:val="24"/>
          <w:lang w:val="en-GB"/>
        </w:rPr>
        <w:t>Second</w:t>
      </w:r>
      <w:r w:rsidR="005E3B36">
        <w:rPr>
          <w:rFonts w:ascii="Times New Roman" w:hAnsi="Times New Roman" w:cs="Times New Roman"/>
          <w:sz w:val="24"/>
          <w:szCs w:val="24"/>
          <w:lang w:val="en-GB"/>
        </w:rPr>
        <w:t>, a</w:t>
      </w:r>
      <w:r w:rsidR="006A4324">
        <w:rPr>
          <w:rFonts w:ascii="Times New Roman" w:hAnsi="Times New Roman" w:cs="Times New Roman"/>
          <w:sz w:val="24"/>
          <w:szCs w:val="24"/>
          <w:lang w:val="en-GB"/>
        </w:rPr>
        <w:t>lthough t</w:t>
      </w:r>
      <w:r w:rsidR="00043288">
        <w:rPr>
          <w:rFonts w:ascii="Times New Roman" w:hAnsi="Times New Roman" w:cs="Times New Roman"/>
          <w:sz w:val="24"/>
          <w:szCs w:val="24"/>
          <w:lang w:val="en-GB"/>
        </w:rPr>
        <w:t xml:space="preserve">he SID [2] confines that </w:t>
      </w:r>
      <w:r w:rsidR="006A4324">
        <w:rPr>
          <w:rFonts w:ascii="Times New Roman" w:hAnsi="Times New Roman" w:cs="Times New Roman"/>
          <w:sz w:val="24"/>
          <w:szCs w:val="24"/>
          <w:lang w:val="en-GB"/>
        </w:rPr>
        <w:t xml:space="preserve">the </w:t>
      </w:r>
      <w:r w:rsidR="00043288">
        <w:rPr>
          <w:rFonts w:ascii="Times New Roman" w:hAnsi="Times New Roman" w:cs="Times New Roman"/>
          <w:sz w:val="24"/>
          <w:szCs w:val="24"/>
          <w:lang w:val="en-GB"/>
        </w:rPr>
        <w:t xml:space="preserve">NCR is </w:t>
      </w:r>
      <w:r w:rsidR="006A4324">
        <w:rPr>
          <w:rFonts w:ascii="Times New Roman" w:hAnsi="Times New Roman" w:cs="Times New Roman"/>
          <w:sz w:val="24"/>
          <w:szCs w:val="24"/>
          <w:lang w:val="en-GB"/>
        </w:rPr>
        <w:t>stationary</w:t>
      </w:r>
      <w:r w:rsidR="00EE1EC1">
        <w:rPr>
          <w:rFonts w:ascii="Times New Roman" w:hAnsi="Times New Roman" w:cs="Times New Roman"/>
          <w:sz w:val="24"/>
          <w:szCs w:val="24"/>
          <w:lang w:val="en-GB"/>
        </w:rPr>
        <w:t xml:space="preserve">, </w:t>
      </w:r>
      <w:r w:rsidR="006A4324">
        <w:rPr>
          <w:rFonts w:ascii="Times New Roman" w:hAnsi="Times New Roman" w:cs="Times New Roman"/>
          <w:sz w:val="24"/>
          <w:szCs w:val="24"/>
          <w:lang w:val="en-GB"/>
        </w:rPr>
        <w:t>i</w:t>
      </w:r>
      <w:r w:rsidR="008964C9">
        <w:rPr>
          <w:rFonts w:ascii="Times New Roman" w:hAnsi="Times New Roman" w:cs="Times New Roman"/>
          <w:sz w:val="24"/>
          <w:szCs w:val="24"/>
          <w:lang w:val="en-GB"/>
        </w:rPr>
        <w:t xml:space="preserve">t is still open for discussion whether </w:t>
      </w:r>
      <w:r w:rsidR="0034708A">
        <w:rPr>
          <w:rFonts w:ascii="Times New Roman" w:hAnsi="Times New Roman" w:cs="Times New Roman"/>
          <w:sz w:val="24"/>
          <w:szCs w:val="24"/>
          <w:lang w:val="en-GB"/>
        </w:rPr>
        <w:t xml:space="preserve">the NCR </w:t>
      </w:r>
      <w:r w:rsidR="006A4324">
        <w:rPr>
          <w:rFonts w:ascii="Times New Roman" w:hAnsi="Times New Roman" w:cs="Times New Roman"/>
          <w:sz w:val="24"/>
          <w:szCs w:val="24"/>
          <w:lang w:val="en-GB"/>
        </w:rPr>
        <w:t>can</w:t>
      </w:r>
      <w:r w:rsidR="0034708A">
        <w:rPr>
          <w:rFonts w:ascii="Times New Roman" w:hAnsi="Times New Roman" w:cs="Times New Roman"/>
          <w:sz w:val="24"/>
          <w:szCs w:val="24"/>
          <w:lang w:val="en-GB"/>
        </w:rPr>
        <w:t xml:space="preserve"> change </w:t>
      </w:r>
      <w:r w:rsidR="006B5105">
        <w:rPr>
          <w:rFonts w:ascii="Times New Roman" w:hAnsi="Times New Roman" w:cs="Times New Roman"/>
          <w:sz w:val="24"/>
          <w:szCs w:val="24"/>
          <w:lang w:val="en-GB"/>
        </w:rPr>
        <w:t xml:space="preserve">the </w:t>
      </w:r>
      <w:r w:rsidR="0034708A">
        <w:rPr>
          <w:rFonts w:ascii="Times New Roman" w:hAnsi="Times New Roman" w:cs="Times New Roman"/>
          <w:sz w:val="24"/>
          <w:szCs w:val="24"/>
          <w:lang w:val="en-GB"/>
        </w:rPr>
        <w:t xml:space="preserve">serving cell for NCR-MT and/or </w:t>
      </w:r>
      <w:r w:rsidR="005E3B36">
        <w:rPr>
          <w:rFonts w:ascii="Times New Roman" w:hAnsi="Times New Roman" w:cs="Times New Roman"/>
          <w:sz w:val="24"/>
          <w:szCs w:val="24"/>
          <w:lang w:val="en-GB"/>
        </w:rPr>
        <w:softHyphen/>
      </w:r>
      <w:r w:rsidR="006B5105">
        <w:rPr>
          <w:rFonts w:ascii="Times New Roman" w:hAnsi="Times New Roman" w:cs="Times New Roman"/>
          <w:sz w:val="24"/>
          <w:szCs w:val="24"/>
          <w:lang w:val="en-GB"/>
        </w:rPr>
        <w:t xml:space="preserve">the </w:t>
      </w:r>
      <w:r w:rsidR="00C34295">
        <w:rPr>
          <w:rFonts w:ascii="Times New Roman" w:hAnsi="Times New Roman" w:cs="Times New Roman"/>
          <w:sz w:val="24"/>
          <w:szCs w:val="24"/>
          <w:lang w:val="en-GB"/>
        </w:rPr>
        <w:t>t</w:t>
      </w:r>
      <w:r w:rsidR="00C34295">
        <w:rPr>
          <w:rFonts w:ascii="Times New Roman" w:hAnsi="Times New Roman" w:cs="Times New Roman" w:hint="eastAsia"/>
          <w:sz w:val="24"/>
          <w:szCs w:val="24"/>
          <w:lang w:val="en-GB"/>
        </w:rPr>
        <w:t>ar</w:t>
      </w:r>
      <w:r w:rsidR="00C34295">
        <w:rPr>
          <w:rFonts w:ascii="Times New Roman" w:hAnsi="Times New Roman" w:cs="Times New Roman"/>
          <w:sz w:val="24"/>
          <w:szCs w:val="24"/>
          <w:lang w:val="en-GB"/>
        </w:rPr>
        <w:t xml:space="preserve">get </w:t>
      </w:r>
      <w:r w:rsidR="00C34295">
        <w:rPr>
          <w:rFonts w:ascii="Times New Roman" w:hAnsi="Times New Roman" w:cs="Times New Roman" w:hint="eastAsia"/>
          <w:sz w:val="24"/>
          <w:szCs w:val="24"/>
          <w:lang w:val="en-GB"/>
        </w:rPr>
        <w:t>ce</w:t>
      </w:r>
      <w:r w:rsidR="00C34295">
        <w:rPr>
          <w:rFonts w:ascii="Times New Roman" w:hAnsi="Times New Roman" w:cs="Times New Roman"/>
          <w:sz w:val="24"/>
          <w:szCs w:val="24"/>
          <w:lang w:val="en-GB"/>
        </w:rPr>
        <w:t>ll</w:t>
      </w:r>
      <w:r w:rsidR="00C34295">
        <w:rPr>
          <w:rFonts w:ascii="Times New Roman" w:hAnsi="Times New Roman" w:cs="Times New Roman" w:hint="eastAsia"/>
          <w:sz w:val="24"/>
          <w:szCs w:val="24"/>
          <w:lang w:val="en-GB"/>
        </w:rPr>
        <w:t>s</w:t>
      </w:r>
      <w:r w:rsidR="00C34295">
        <w:rPr>
          <w:rFonts w:ascii="Times New Roman" w:hAnsi="Times New Roman" w:cs="Times New Roman"/>
          <w:sz w:val="24"/>
          <w:szCs w:val="24"/>
          <w:lang w:val="en-GB"/>
        </w:rPr>
        <w:t xml:space="preserve"> </w:t>
      </w:r>
      <w:r w:rsidR="0034708A">
        <w:rPr>
          <w:rFonts w:ascii="Times New Roman" w:hAnsi="Times New Roman" w:cs="Times New Roman"/>
          <w:sz w:val="24"/>
          <w:szCs w:val="24"/>
          <w:lang w:val="en-GB"/>
        </w:rPr>
        <w:t>for NCR-Fwd’</w:t>
      </w:r>
      <w:r w:rsidR="00C34295">
        <w:rPr>
          <w:rFonts w:ascii="Times New Roman" w:hAnsi="Times New Roman" w:cs="Times New Roman"/>
          <w:sz w:val="24"/>
          <w:szCs w:val="24"/>
          <w:lang w:val="en-GB"/>
        </w:rPr>
        <w:t xml:space="preserve"> amplify-and-forwarding.</w:t>
      </w:r>
      <w:r w:rsidR="006A4324">
        <w:rPr>
          <w:rFonts w:ascii="Times New Roman" w:hAnsi="Times New Roman" w:cs="Times New Roman"/>
          <w:sz w:val="24"/>
          <w:szCs w:val="24"/>
          <w:lang w:val="en-GB"/>
        </w:rPr>
        <w:t xml:space="preserve"> For example, change of the serving cell for NCR-MT and/or the t</w:t>
      </w:r>
      <w:r w:rsidR="006A4324">
        <w:rPr>
          <w:rFonts w:ascii="Times New Roman" w:hAnsi="Times New Roman" w:cs="Times New Roman" w:hint="eastAsia"/>
          <w:sz w:val="24"/>
          <w:szCs w:val="24"/>
          <w:lang w:val="en-GB"/>
        </w:rPr>
        <w:t>ar</w:t>
      </w:r>
      <w:r w:rsidR="006A4324">
        <w:rPr>
          <w:rFonts w:ascii="Times New Roman" w:hAnsi="Times New Roman" w:cs="Times New Roman"/>
          <w:sz w:val="24"/>
          <w:szCs w:val="24"/>
          <w:lang w:val="en-GB"/>
        </w:rPr>
        <w:t xml:space="preserve">get </w:t>
      </w:r>
      <w:r w:rsidR="006A4324">
        <w:rPr>
          <w:rFonts w:ascii="Times New Roman" w:hAnsi="Times New Roman" w:cs="Times New Roman" w:hint="eastAsia"/>
          <w:sz w:val="24"/>
          <w:szCs w:val="24"/>
          <w:lang w:val="en-GB"/>
        </w:rPr>
        <w:t>ce</w:t>
      </w:r>
      <w:r w:rsidR="006A4324">
        <w:rPr>
          <w:rFonts w:ascii="Times New Roman" w:hAnsi="Times New Roman" w:cs="Times New Roman"/>
          <w:sz w:val="24"/>
          <w:szCs w:val="24"/>
          <w:lang w:val="en-GB"/>
        </w:rPr>
        <w:t>ll</w:t>
      </w:r>
      <w:r w:rsidR="006A4324">
        <w:rPr>
          <w:rFonts w:ascii="Times New Roman" w:hAnsi="Times New Roman" w:cs="Times New Roman" w:hint="eastAsia"/>
          <w:sz w:val="24"/>
          <w:szCs w:val="24"/>
          <w:lang w:val="en-GB"/>
        </w:rPr>
        <w:t>s</w:t>
      </w:r>
      <w:r w:rsidR="006A4324">
        <w:rPr>
          <w:rFonts w:ascii="Times New Roman" w:hAnsi="Times New Roman" w:cs="Times New Roman"/>
          <w:sz w:val="24"/>
          <w:szCs w:val="24"/>
          <w:lang w:val="en-GB"/>
        </w:rPr>
        <w:t xml:space="preserve"> for NCR-Fwd’ amplify-and-forwarding may be due to cell on-off</w:t>
      </w:r>
      <w:r w:rsidR="00A01EC1">
        <w:rPr>
          <w:rFonts w:ascii="Times New Roman" w:hAnsi="Times New Roman" w:cs="Times New Roman"/>
          <w:sz w:val="24"/>
          <w:szCs w:val="24"/>
          <w:lang w:val="en-GB"/>
        </w:rPr>
        <w:t xml:space="preserve"> </w:t>
      </w:r>
      <w:r w:rsidR="00E422E4">
        <w:rPr>
          <w:rFonts w:ascii="Times New Roman" w:hAnsi="Times New Roman" w:cs="Times New Roman"/>
          <w:sz w:val="24"/>
          <w:szCs w:val="24"/>
          <w:lang w:val="en-GB"/>
        </w:rPr>
        <w:t xml:space="preserve">for network energy saving </w:t>
      </w:r>
      <w:r w:rsidR="00A01EC1">
        <w:rPr>
          <w:rFonts w:ascii="Times New Roman" w:hAnsi="Times New Roman" w:cs="Times New Roman"/>
          <w:sz w:val="24"/>
          <w:szCs w:val="24"/>
          <w:lang w:val="en-GB"/>
        </w:rPr>
        <w:t>or mismatching between the serving cell of NCR-MT and t</w:t>
      </w:r>
      <w:r w:rsidR="00A01EC1">
        <w:rPr>
          <w:rFonts w:ascii="Times New Roman" w:hAnsi="Times New Roman" w:cs="Times New Roman" w:hint="eastAsia"/>
          <w:sz w:val="24"/>
          <w:szCs w:val="24"/>
          <w:lang w:val="en-GB"/>
        </w:rPr>
        <w:t>ar</w:t>
      </w:r>
      <w:r w:rsidR="00A01EC1">
        <w:rPr>
          <w:rFonts w:ascii="Times New Roman" w:hAnsi="Times New Roman" w:cs="Times New Roman"/>
          <w:sz w:val="24"/>
          <w:szCs w:val="24"/>
          <w:lang w:val="en-GB"/>
        </w:rPr>
        <w:t xml:space="preserve">get </w:t>
      </w:r>
      <w:r w:rsidR="00A01EC1">
        <w:rPr>
          <w:rFonts w:ascii="Times New Roman" w:hAnsi="Times New Roman" w:cs="Times New Roman" w:hint="eastAsia"/>
          <w:sz w:val="24"/>
          <w:szCs w:val="24"/>
          <w:lang w:val="en-GB"/>
        </w:rPr>
        <w:t>ce</w:t>
      </w:r>
      <w:r w:rsidR="00A01EC1">
        <w:rPr>
          <w:rFonts w:ascii="Times New Roman" w:hAnsi="Times New Roman" w:cs="Times New Roman"/>
          <w:sz w:val="24"/>
          <w:szCs w:val="24"/>
          <w:lang w:val="en-GB"/>
        </w:rPr>
        <w:t>ll</w:t>
      </w:r>
      <w:r w:rsidR="00A01EC1">
        <w:rPr>
          <w:rFonts w:ascii="Times New Roman" w:hAnsi="Times New Roman" w:cs="Times New Roman" w:hint="eastAsia"/>
          <w:sz w:val="24"/>
          <w:szCs w:val="24"/>
          <w:lang w:val="en-GB"/>
        </w:rPr>
        <w:t>s</w:t>
      </w:r>
      <w:r w:rsidR="00A01EC1">
        <w:rPr>
          <w:rFonts w:ascii="Times New Roman" w:hAnsi="Times New Roman" w:cs="Times New Roman"/>
          <w:sz w:val="24"/>
          <w:szCs w:val="24"/>
          <w:lang w:val="en-GB"/>
        </w:rPr>
        <w:t xml:space="preserve"> for NCR-Fwd’ amplify-and-forwarding (e.g. the carrier of the serving cell of NCR-MT is not within the set of carriers of t</w:t>
      </w:r>
      <w:r w:rsidR="00A01EC1">
        <w:rPr>
          <w:rFonts w:ascii="Times New Roman" w:hAnsi="Times New Roman" w:cs="Times New Roman" w:hint="eastAsia"/>
          <w:sz w:val="24"/>
          <w:szCs w:val="24"/>
          <w:lang w:val="en-GB"/>
        </w:rPr>
        <w:t>ar</w:t>
      </w:r>
      <w:r w:rsidR="00A01EC1">
        <w:rPr>
          <w:rFonts w:ascii="Times New Roman" w:hAnsi="Times New Roman" w:cs="Times New Roman"/>
          <w:sz w:val="24"/>
          <w:szCs w:val="24"/>
          <w:lang w:val="en-GB"/>
        </w:rPr>
        <w:t xml:space="preserve">get </w:t>
      </w:r>
      <w:r w:rsidR="00A01EC1">
        <w:rPr>
          <w:rFonts w:ascii="Times New Roman" w:hAnsi="Times New Roman" w:cs="Times New Roman" w:hint="eastAsia"/>
          <w:sz w:val="24"/>
          <w:szCs w:val="24"/>
          <w:lang w:val="en-GB"/>
        </w:rPr>
        <w:t>ce</w:t>
      </w:r>
      <w:r w:rsidR="00A01EC1">
        <w:rPr>
          <w:rFonts w:ascii="Times New Roman" w:hAnsi="Times New Roman" w:cs="Times New Roman"/>
          <w:sz w:val="24"/>
          <w:szCs w:val="24"/>
          <w:lang w:val="en-GB"/>
        </w:rPr>
        <w:t>ll</w:t>
      </w:r>
      <w:r w:rsidR="00A01EC1">
        <w:rPr>
          <w:rFonts w:ascii="Times New Roman" w:hAnsi="Times New Roman" w:cs="Times New Roman" w:hint="eastAsia"/>
          <w:sz w:val="24"/>
          <w:szCs w:val="24"/>
          <w:lang w:val="en-GB"/>
        </w:rPr>
        <w:t>s</w:t>
      </w:r>
      <w:r w:rsidR="00A01EC1">
        <w:rPr>
          <w:rFonts w:ascii="Times New Roman" w:hAnsi="Times New Roman" w:cs="Times New Roman"/>
          <w:sz w:val="24"/>
          <w:szCs w:val="24"/>
          <w:lang w:val="en-GB"/>
        </w:rPr>
        <w:t xml:space="preserve"> for NCR-Fwd’ amplify-and-forwarding)</w:t>
      </w:r>
      <w:r w:rsidR="006A4324">
        <w:rPr>
          <w:rFonts w:ascii="Times New Roman" w:hAnsi="Times New Roman" w:cs="Times New Roman"/>
          <w:sz w:val="24"/>
          <w:szCs w:val="24"/>
          <w:lang w:val="en-GB"/>
        </w:rPr>
        <w:t>.</w:t>
      </w:r>
      <w:r w:rsidR="0034708A">
        <w:rPr>
          <w:rFonts w:ascii="Times New Roman" w:hAnsi="Times New Roman" w:cs="Times New Roman"/>
          <w:sz w:val="24"/>
          <w:szCs w:val="24"/>
          <w:lang w:val="en-GB"/>
        </w:rPr>
        <w:t xml:space="preserve"> </w:t>
      </w:r>
      <w:r w:rsidR="008964C9">
        <w:rPr>
          <w:rFonts w:ascii="Times New Roman" w:hAnsi="Times New Roman" w:cs="Times New Roman"/>
          <w:sz w:val="24"/>
          <w:szCs w:val="24"/>
          <w:lang w:val="en-GB"/>
        </w:rPr>
        <w:t xml:space="preserve">If change of the serving cell for NCR-MT and/or </w:t>
      </w:r>
      <w:r w:rsidR="008964C9">
        <w:rPr>
          <w:rFonts w:ascii="Times New Roman" w:hAnsi="Times New Roman" w:cs="Times New Roman"/>
          <w:sz w:val="24"/>
          <w:szCs w:val="24"/>
          <w:lang w:val="en-GB"/>
        </w:rPr>
        <w:softHyphen/>
        <w:t>the t</w:t>
      </w:r>
      <w:r w:rsidR="008964C9">
        <w:rPr>
          <w:rFonts w:ascii="Times New Roman" w:hAnsi="Times New Roman" w:cs="Times New Roman" w:hint="eastAsia"/>
          <w:sz w:val="24"/>
          <w:szCs w:val="24"/>
          <w:lang w:val="en-GB"/>
        </w:rPr>
        <w:t>ar</w:t>
      </w:r>
      <w:r w:rsidR="008964C9">
        <w:rPr>
          <w:rFonts w:ascii="Times New Roman" w:hAnsi="Times New Roman" w:cs="Times New Roman"/>
          <w:sz w:val="24"/>
          <w:szCs w:val="24"/>
          <w:lang w:val="en-GB"/>
        </w:rPr>
        <w:t xml:space="preserve">get </w:t>
      </w:r>
      <w:r w:rsidR="008964C9">
        <w:rPr>
          <w:rFonts w:ascii="Times New Roman" w:hAnsi="Times New Roman" w:cs="Times New Roman" w:hint="eastAsia"/>
          <w:sz w:val="24"/>
          <w:szCs w:val="24"/>
          <w:lang w:val="en-GB"/>
        </w:rPr>
        <w:t>ce</w:t>
      </w:r>
      <w:r w:rsidR="008964C9">
        <w:rPr>
          <w:rFonts w:ascii="Times New Roman" w:hAnsi="Times New Roman" w:cs="Times New Roman"/>
          <w:sz w:val="24"/>
          <w:szCs w:val="24"/>
          <w:lang w:val="en-GB"/>
        </w:rPr>
        <w:t>ll</w:t>
      </w:r>
      <w:r w:rsidR="008964C9">
        <w:rPr>
          <w:rFonts w:ascii="Times New Roman" w:hAnsi="Times New Roman" w:cs="Times New Roman" w:hint="eastAsia"/>
          <w:sz w:val="24"/>
          <w:szCs w:val="24"/>
          <w:lang w:val="en-GB"/>
        </w:rPr>
        <w:t>s</w:t>
      </w:r>
      <w:r w:rsidR="008964C9">
        <w:rPr>
          <w:rFonts w:ascii="Times New Roman" w:hAnsi="Times New Roman" w:cs="Times New Roman"/>
          <w:sz w:val="24"/>
          <w:szCs w:val="24"/>
          <w:lang w:val="en-GB"/>
        </w:rPr>
        <w:t xml:space="preserve"> for NCR-Fwd’ amplify-and-forwarding is supported</w:t>
      </w:r>
      <w:r w:rsidR="00BF60E9">
        <w:rPr>
          <w:rFonts w:ascii="Times New Roman" w:hAnsi="Times New Roman" w:cs="Times New Roman"/>
          <w:sz w:val="24"/>
          <w:szCs w:val="24"/>
          <w:lang w:val="en-GB"/>
        </w:rPr>
        <w:t>, adaptive beam is necessary, because different beams may be used for NCR-MT’s communicating with different cells or NCR-Fwd’s amplify-and-forwarding for different target cells.</w:t>
      </w:r>
      <w:r w:rsidR="00FD7DAC">
        <w:rPr>
          <w:rFonts w:ascii="Times New Roman" w:hAnsi="Times New Roman" w:cs="Times New Roman"/>
          <w:sz w:val="24"/>
          <w:szCs w:val="24"/>
          <w:lang w:val="en-GB"/>
        </w:rPr>
        <w:t xml:space="preserve"> </w:t>
      </w:r>
    </w:p>
    <w:p w14:paraId="26A433EF" w14:textId="25FFC041" w:rsidR="00925242" w:rsidRPr="007D6C57" w:rsidRDefault="00925242" w:rsidP="005E3B36">
      <w:pPr>
        <w:rPr>
          <w:rFonts w:ascii="Times New Roman" w:hAnsi="Times New Roman" w:cs="Times New Roman"/>
          <w:sz w:val="24"/>
          <w:szCs w:val="24"/>
          <w:highlight w:val="yellow"/>
          <w:lang w:val="en-GB"/>
        </w:rPr>
      </w:pPr>
      <w:r w:rsidRPr="007D6C57">
        <w:rPr>
          <w:rFonts w:ascii="Times New Roman" w:hAnsi="Times New Roman" w:cs="Times New Roman"/>
          <w:sz w:val="24"/>
          <w:szCs w:val="24"/>
          <w:lang w:val="en-GB"/>
        </w:rPr>
        <w:t xml:space="preserve">According to the discussions above, it is </w:t>
      </w:r>
      <w:r>
        <w:rPr>
          <w:rFonts w:ascii="Times New Roman" w:hAnsi="Times New Roman" w:cs="Times New Roman"/>
          <w:sz w:val="24"/>
          <w:szCs w:val="24"/>
          <w:lang w:val="en-GB"/>
        </w:rPr>
        <w:t xml:space="preserve">highly </w:t>
      </w:r>
      <w:r w:rsidRPr="007D6C57">
        <w:rPr>
          <w:rFonts w:ascii="Times New Roman" w:hAnsi="Times New Roman" w:cs="Times New Roman"/>
          <w:sz w:val="24"/>
          <w:szCs w:val="24"/>
          <w:lang w:val="en-GB"/>
        </w:rPr>
        <w:t xml:space="preserve">expected that NCR can support adaptive beam for control link and backhaul link. </w:t>
      </w:r>
      <w:r>
        <w:rPr>
          <w:rFonts w:ascii="Times New Roman" w:hAnsi="Times New Roman" w:cs="Times New Roman"/>
          <w:sz w:val="24"/>
          <w:szCs w:val="24"/>
          <w:lang w:val="en-GB"/>
        </w:rPr>
        <w:t>However, we also see that NCR with fixed beam for the links costs less and can work well in some certain scenarios. With that in mind, we suggest supporting both fixed beam and adaptive beam. It can be up to implementation to choose either one.</w:t>
      </w:r>
    </w:p>
    <w:p w14:paraId="13F1B6C7" w14:textId="233CDABE" w:rsidR="00A01EC1" w:rsidRDefault="00A01EC1" w:rsidP="006A4324">
      <w:pPr>
        <w:spacing w:before="240"/>
        <w:rPr>
          <w:rFonts w:ascii="Times New Roman" w:hAnsi="Times New Roman" w:cs="Times New Roman"/>
          <w:b/>
          <w:bCs/>
          <w:sz w:val="24"/>
          <w:szCs w:val="24"/>
          <w:lang w:val="en-GB"/>
        </w:rPr>
      </w:pPr>
      <w:r w:rsidRPr="00925242">
        <w:rPr>
          <w:rFonts w:ascii="Times New Roman" w:hAnsi="Times New Roman" w:cs="Times New Roman" w:hint="eastAsia"/>
          <w:b/>
          <w:bCs/>
          <w:sz w:val="24"/>
          <w:szCs w:val="24"/>
          <w:lang w:val="en-GB"/>
        </w:rPr>
        <w:t>P</w:t>
      </w:r>
      <w:r w:rsidRPr="00925242">
        <w:rPr>
          <w:rFonts w:ascii="Times New Roman" w:hAnsi="Times New Roman" w:cs="Times New Roman"/>
          <w:b/>
          <w:bCs/>
          <w:sz w:val="24"/>
          <w:szCs w:val="24"/>
          <w:lang w:val="en-GB"/>
        </w:rPr>
        <w:t xml:space="preserve">roposal 2: Support both fixed beam and adaptive beam at NCR for both </w:t>
      </w:r>
      <w:r w:rsidR="001F06E3" w:rsidRPr="00925242">
        <w:rPr>
          <w:rFonts w:ascii="Times New Roman" w:hAnsi="Times New Roman" w:cs="Times New Roman"/>
          <w:b/>
          <w:bCs/>
          <w:sz w:val="24"/>
          <w:szCs w:val="24"/>
          <w:lang w:val="en-GB"/>
        </w:rPr>
        <w:t xml:space="preserve">control </w:t>
      </w:r>
      <w:r w:rsidRPr="00925242">
        <w:rPr>
          <w:rFonts w:ascii="Times New Roman" w:hAnsi="Times New Roman" w:cs="Times New Roman"/>
          <w:b/>
          <w:bCs/>
          <w:sz w:val="24"/>
          <w:szCs w:val="24"/>
          <w:lang w:val="en-GB"/>
        </w:rPr>
        <w:t>link and backhaul</w:t>
      </w:r>
      <w:r w:rsidR="001F06E3" w:rsidRPr="00925242">
        <w:rPr>
          <w:rFonts w:ascii="Times New Roman" w:hAnsi="Times New Roman" w:cs="Times New Roman"/>
          <w:b/>
          <w:bCs/>
          <w:sz w:val="24"/>
          <w:szCs w:val="24"/>
          <w:lang w:val="en-GB"/>
        </w:rPr>
        <w:t xml:space="preserve"> </w:t>
      </w:r>
      <w:r w:rsidRPr="00925242">
        <w:rPr>
          <w:rFonts w:ascii="Times New Roman" w:hAnsi="Times New Roman" w:cs="Times New Roman"/>
          <w:b/>
          <w:bCs/>
          <w:sz w:val="24"/>
          <w:szCs w:val="24"/>
          <w:lang w:val="en-GB"/>
        </w:rPr>
        <w:t>link.</w:t>
      </w:r>
    </w:p>
    <w:p w14:paraId="4846CD22" w14:textId="2486F588" w:rsidR="00612F37" w:rsidRDefault="00925242" w:rsidP="00E95303">
      <w:pPr>
        <w:spacing w:before="240"/>
        <w:rPr>
          <w:rFonts w:ascii="Times New Roman" w:hAnsi="Times New Roman" w:cs="Times New Roman"/>
          <w:sz w:val="24"/>
          <w:szCs w:val="24"/>
          <w:lang w:val="en-GB"/>
        </w:rPr>
      </w:pPr>
      <w:r w:rsidRPr="007D6C57">
        <w:rPr>
          <w:rFonts w:ascii="Times New Roman" w:hAnsi="Times New Roman" w:cs="Times New Roman"/>
          <w:sz w:val="24"/>
          <w:szCs w:val="24"/>
          <w:lang w:val="en-GB"/>
        </w:rPr>
        <w:t xml:space="preserve">In the second agreement, the relation between control link and backhaul link is clarified. However, it is just a baseline and </w:t>
      </w:r>
      <w:r w:rsidR="006D6EDF">
        <w:rPr>
          <w:rFonts w:ascii="Times New Roman" w:hAnsi="Times New Roman" w:cs="Times New Roman"/>
          <w:sz w:val="24"/>
          <w:szCs w:val="24"/>
          <w:lang w:val="en-GB"/>
        </w:rPr>
        <w:t>says at least</w:t>
      </w:r>
      <w:r w:rsidRPr="007D6C57">
        <w:rPr>
          <w:rFonts w:ascii="Times New Roman" w:hAnsi="Times New Roman" w:cs="Times New Roman"/>
          <w:sz w:val="24"/>
          <w:szCs w:val="24"/>
          <w:lang w:val="en-GB"/>
        </w:rPr>
        <w:t xml:space="preserve"> for the case of same carrier between NCR-MT and NCR-Fwd</w:t>
      </w:r>
      <w:r w:rsidR="007D153F">
        <w:rPr>
          <w:rFonts w:ascii="Times New Roman" w:hAnsi="Times New Roman" w:cs="Times New Roman"/>
          <w:sz w:val="24"/>
          <w:szCs w:val="24"/>
          <w:lang w:val="en-GB"/>
        </w:rPr>
        <w:t xml:space="preserve">. Since RAN#96 </w:t>
      </w:r>
      <w:r w:rsidR="007D153F">
        <w:rPr>
          <w:rFonts w:ascii="Times New Roman" w:hAnsi="Times New Roman" w:cs="Times New Roman" w:hint="eastAsia"/>
          <w:sz w:val="24"/>
          <w:szCs w:val="24"/>
          <w:lang w:val="en-GB"/>
        </w:rPr>
        <w:t>mee</w:t>
      </w:r>
      <w:r w:rsidR="007D153F">
        <w:rPr>
          <w:rFonts w:ascii="Times New Roman" w:hAnsi="Times New Roman" w:cs="Times New Roman"/>
          <w:sz w:val="24"/>
          <w:szCs w:val="24"/>
          <w:lang w:val="en-GB"/>
        </w:rPr>
        <w:t xml:space="preserve">ting has concluded </w:t>
      </w:r>
      <w:r w:rsidR="002C2CA3">
        <w:rPr>
          <w:rFonts w:ascii="Times New Roman" w:hAnsi="Times New Roman" w:cs="Times New Roman"/>
          <w:sz w:val="24"/>
          <w:szCs w:val="24"/>
          <w:lang w:val="en-GB"/>
        </w:rPr>
        <w:t xml:space="preserve">in-band only for NCR study, we think RAN1 can conclude that </w:t>
      </w:r>
      <w:r w:rsidR="002C2CA3" w:rsidRPr="002C2CA3">
        <w:rPr>
          <w:rFonts w:ascii="Times New Roman" w:hAnsi="Times New Roman" w:cs="Times New Roman"/>
          <w:sz w:val="24"/>
          <w:szCs w:val="24"/>
          <w:lang w:val="en-GB"/>
        </w:rPr>
        <w:t xml:space="preserve">same large-scale properties of the channel, i.e., channel properties in Type-A and Type-D (if applicable), are expected to be experienced by </w:t>
      </w:r>
      <w:r w:rsidR="002C2CA3">
        <w:rPr>
          <w:rFonts w:ascii="Times New Roman" w:hAnsi="Times New Roman" w:cs="Times New Roman"/>
          <w:sz w:val="24"/>
          <w:szCs w:val="24"/>
          <w:lang w:val="en-GB"/>
        </w:rPr>
        <w:t xml:space="preserve">control </w:t>
      </w:r>
      <w:r w:rsidR="002C2CA3" w:rsidRPr="002C2CA3">
        <w:rPr>
          <w:rFonts w:ascii="Times New Roman" w:hAnsi="Times New Roman" w:cs="Times New Roman"/>
          <w:sz w:val="24"/>
          <w:szCs w:val="24"/>
          <w:lang w:val="en-GB"/>
        </w:rPr>
        <w:t>link and backhaul link</w:t>
      </w:r>
      <w:r w:rsidR="002C2CA3">
        <w:rPr>
          <w:rFonts w:ascii="Times New Roman" w:hAnsi="Times New Roman" w:cs="Times New Roman"/>
          <w:sz w:val="24"/>
          <w:szCs w:val="24"/>
          <w:lang w:val="en-GB"/>
        </w:rPr>
        <w:t xml:space="preserve"> of Rel-18 NCR.</w:t>
      </w:r>
      <w:r w:rsidR="002B75E7">
        <w:rPr>
          <w:rFonts w:ascii="Times New Roman" w:hAnsi="Times New Roman" w:cs="Times New Roman"/>
          <w:sz w:val="24"/>
          <w:szCs w:val="24"/>
          <w:lang w:val="en-GB"/>
        </w:rPr>
        <w:t xml:space="preserve"> Therefore, we suggest making the following clarification for Rel-18 NCR.</w:t>
      </w:r>
    </w:p>
    <w:p w14:paraId="5A4BD772" w14:textId="77777777" w:rsidR="00E95303" w:rsidRDefault="00E95303" w:rsidP="00E95303">
      <w:pPr>
        <w:spacing w:before="240"/>
        <w:rPr>
          <w:rFonts w:ascii="Times New Roman" w:hAnsi="Times New Roman" w:cs="Times New Roman"/>
          <w:b/>
          <w:bCs/>
          <w:sz w:val="24"/>
          <w:szCs w:val="24"/>
          <w:lang w:val="en-GB"/>
        </w:rPr>
      </w:pPr>
      <w:r w:rsidRPr="00E95303">
        <w:rPr>
          <w:rFonts w:ascii="Times New Roman" w:hAnsi="Times New Roman" w:cs="Times New Roman" w:hint="eastAsia"/>
          <w:b/>
          <w:bCs/>
          <w:sz w:val="24"/>
          <w:szCs w:val="24"/>
          <w:lang w:val="en-GB"/>
        </w:rPr>
        <w:t>P</w:t>
      </w:r>
      <w:r w:rsidRPr="00E95303">
        <w:rPr>
          <w:rFonts w:ascii="Times New Roman" w:hAnsi="Times New Roman" w:cs="Times New Roman"/>
          <w:b/>
          <w:bCs/>
          <w:sz w:val="24"/>
          <w:szCs w:val="24"/>
          <w:lang w:val="en-GB"/>
        </w:rPr>
        <w:t>roposal 3</w:t>
      </w:r>
      <w:r w:rsidRPr="00E95303">
        <w:rPr>
          <w:rFonts w:ascii="Times New Roman" w:hAnsi="Times New Roman" w:cs="Times New Roman" w:hint="eastAsia"/>
          <w:b/>
          <w:bCs/>
          <w:sz w:val="24"/>
          <w:szCs w:val="24"/>
          <w:lang w:val="en-GB"/>
        </w:rPr>
        <w:t>:</w:t>
      </w:r>
      <w:r w:rsidRPr="00E95303">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S</w:t>
      </w:r>
      <w:r w:rsidRPr="002B75E7">
        <w:rPr>
          <w:rFonts w:ascii="Times New Roman" w:hAnsi="Times New Roman" w:cs="Times New Roman"/>
          <w:b/>
          <w:bCs/>
          <w:sz w:val="24"/>
          <w:szCs w:val="24"/>
          <w:lang w:val="en-GB"/>
        </w:rPr>
        <w:t xml:space="preserve">ame large-scale properties of the channel, i.e., channel properties in Type-A and Type-D (if applicable), are expected to be experienced by </w:t>
      </w:r>
      <w:r>
        <w:rPr>
          <w:rFonts w:ascii="Times New Roman" w:hAnsi="Times New Roman" w:cs="Times New Roman"/>
          <w:b/>
          <w:bCs/>
          <w:sz w:val="24"/>
          <w:szCs w:val="24"/>
          <w:lang w:val="en-GB"/>
        </w:rPr>
        <w:t xml:space="preserve">control </w:t>
      </w:r>
      <w:r w:rsidRPr="002B75E7">
        <w:rPr>
          <w:rFonts w:ascii="Times New Roman" w:hAnsi="Times New Roman" w:cs="Times New Roman"/>
          <w:b/>
          <w:bCs/>
          <w:sz w:val="24"/>
          <w:szCs w:val="24"/>
          <w:lang w:val="en-GB"/>
        </w:rPr>
        <w:t>link and backhaul link</w:t>
      </w:r>
      <w:r>
        <w:rPr>
          <w:rFonts w:ascii="Times New Roman" w:hAnsi="Times New Roman" w:cs="Times New Roman"/>
          <w:b/>
          <w:bCs/>
          <w:sz w:val="24"/>
          <w:szCs w:val="24"/>
          <w:lang w:val="en-GB"/>
        </w:rPr>
        <w:t xml:space="preserve"> of Rel-18 NCR.</w:t>
      </w:r>
    </w:p>
    <w:p w14:paraId="68861C79" w14:textId="47A016A4" w:rsidR="00E95303" w:rsidRPr="00CD41BB" w:rsidRDefault="00E95303" w:rsidP="00E95303">
      <w:pPr>
        <w:pStyle w:val="af"/>
        <w:numPr>
          <w:ilvl w:val="0"/>
          <w:numId w:val="35"/>
        </w:numPr>
        <w:ind w:firstLineChars="0"/>
        <w:rPr>
          <w:rFonts w:ascii="Times New Roman" w:hAnsi="Times New Roman" w:cs="Times New Roman"/>
          <w:b/>
          <w:bCs/>
          <w:sz w:val="24"/>
          <w:szCs w:val="24"/>
          <w:lang w:val="en-GB"/>
        </w:rPr>
      </w:pPr>
      <w:r w:rsidRPr="00E95303">
        <w:rPr>
          <w:rFonts w:ascii="Times New Roman" w:hAnsi="Times New Roman" w:cs="Times New Roman"/>
          <w:b/>
          <w:bCs/>
          <w:sz w:val="24"/>
          <w:szCs w:val="24"/>
          <w:lang w:val="en-GB"/>
        </w:rPr>
        <w:t>When NCR-MT is receiving/transmitting DL/UL signals, same beam as control link is assumed for backhaul link if NCR-Fwd is forwarding signals.</w:t>
      </w:r>
    </w:p>
    <w:p w14:paraId="510C79A5" w14:textId="19A207D3" w:rsidR="00BF60E9" w:rsidRDefault="00D7239D" w:rsidP="00D7239D">
      <w:pPr>
        <w:spacing w:before="240"/>
        <w:rPr>
          <w:rFonts w:ascii="Times New Roman" w:hAnsi="Times New Roman" w:cs="Times New Roman"/>
          <w:sz w:val="24"/>
          <w:szCs w:val="24"/>
          <w:lang w:val="en-GB"/>
        </w:rPr>
      </w:pPr>
      <w:r>
        <w:rPr>
          <w:rFonts w:ascii="Times New Roman" w:hAnsi="Times New Roman" w:cs="Times New Roman"/>
          <w:sz w:val="24"/>
          <w:szCs w:val="24"/>
          <w:lang w:val="en-GB"/>
        </w:rPr>
        <w:t xml:space="preserve">Another thing is about </w:t>
      </w:r>
      <w:r w:rsidR="00643E94">
        <w:rPr>
          <w:rFonts w:ascii="Times New Roman" w:hAnsi="Times New Roman" w:cs="Times New Roman"/>
          <w:sz w:val="24"/>
          <w:szCs w:val="24"/>
          <w:lang w:val="en-GB"/>
        </w:rPr>
        <w:t>how to indicate/determine beam for control link and backhaul link</w:t>
      </w:r>
      <w:r w:rsidR="00925242">
        <w:rPr>
          <w:rFonts w:ascii="Times New Roman" w:hAnsi="Times New Roman" w:cs="Times New Roman"/>
          <w:sz w:val="24"/>
          <w:szCs w:val="24"/>
          <w:lang w:val="en-GB"/>
        </w:rPr>
        <w:t xml:space="preserve"> </w:t>
      </w:r>
      <w:r>
        <w:rPr>
          <w:rFonts w:ascii="Times New Roman" w:hAnsi="Times New Roman" w:cs="Times New Roman"/>
          <w:sz w:val="24"/>
          <w:szCs w:val="24"/>
          <w:lang w:val="en-GB"/>
        </w:rPr>
        <w:t>for the case of adaptive beam</w:t>
      </w:r>
      <w:r w:rsidR="00643E94">
        <w:rPr>
          <w:rFonts w:ascii="Times New Roman" w:hAnsi="Times New Roman" w:cs="Times New Roman"/>
          <w:sz w:val="24"/>
          <w:szCs w:val="24"/>
          <w:lang w:val="en-GB"/>
        </w:rPr>
        <w:t xml:space="preserve">. Regarding to </w:t>
      </w:r>
      <w:r>
        <w:rPr>
          <w:rFonts w:ascii="Times New Roman" w:hAnsi="Times New Roman" w:cs="Times New Roman"/>
          <w:sz w:val="24"/>
          <w:szCs w:val="24"/>
          <w:lang w:val="en-GB"/>
        </w:rPr>
        <w:t xml:space="preserve">the </w:t>
      </w:r>
      <w:r w:rsidR="00643E94">
        <w:rPr>
          <w:rFonts w:ascii="Times New Roman" w:hAnsi="Times New Roman" w:cs="Times New Roman"/>
          <w:sz w:val="24"/>
          <w:szCs w:val="24"/>
          <w:lang w:val="en-GB"/>
        </w:rPr>
        <w:t xml:space="preserve">beam for control link, it is straightforward that the legacy methods for UEs can be used. Regarding to </w:t>
      </w:r>
      <w:r>
        <w:rPr>
          <w:rFonts w:ascii="Times New Roman" w:hAnsi="Times New Roman" w:cs="Times New Roman"/>
          <w:sz w:val="24"/>
          <w:szCs w:val="24"/>
          <w:lang w:val="en-GB"/>
        </w:rPr>
        <w:t xml:space="preserve">the </w:t>
      </w:r>
      <w:r w:rsidR="00643E94">
        <w:rPr>
          <w:rFonts w:ascii="Times New Roman" w:hAnsi="Times New Roman" w:cs="Times New Roman"/>
          <w:sz w:val="24"/>
          <w:szCs w:val="24"/>
          <w:lang w:val="en-GB"/>
        </w:rPr>
        <w:t xml:space="preserve">beam for backhaul link, although the baseline is to use the same beam as control link, </w:t>
      </w:r>
      <w:r w:rsidR="00212CEA">
        <w:rPr>
          <w:rFonts w:ascii="Times New Roman" w:hAnsi="Times New Roman" w:cs="Times New Roman"/>
          <w:sz w:val="24"/>
          <w:szCs w:val="24"/>
          <w:lang w:val="en-GB"/>
        </w:rPr>
        <w:t xml:space="preserve">it is still FFS </w:t>
      </w:r>
      <w:r w:rsidR="00643E94">
        <w:rPr>
          <w:rFonts w:ascii="Times New Roman" w:hAnsi="Times New Roman" w:cs="Times New Roman"/>
          <w:sz w:val="24"/>
          <w:szCs w:val="24"/>
          <w:lang w:val="en-GB"/>
        </w:rPr>
        <w:t xml:space="preserve">whether to </w:t>
      </w:r>
      <w:r w:rsidR="00212CEA">
        <w:rPr>
          <w:rFonts w:ascii="Times New Roman" w:hAnsi="Times New Roman" w:cs="Times New Roman"/>
          <w:sz w:val="24"/>
          <w:szCs w:val="24"/>
          <w:lang w:val="en-GB"/>
        </w:rPr>
        <w:t>support</w:t>
      </w:r>
      <w:r w:rsidR="00643E94">
        <w:rPr>
          <w:rFonts w:ascii="Times New Roman" w:hAnsi="Times New Roman" w:cs="Times New Roman"/>
          <w:sz w:val="24"/>
          <w:szCs w:val="24"/>
          <w:lang w:val="en-GB"/>
        </w:rPr>
        <w:t xml:space="preserve"> additional indication </w:t>
      </w:r>
      <w:r w:rsidR="00212CEA">
        <w:rPr>
          <w:rFonts w:ascii="Times New Roman" w:hAnsi="Times New Roman" w:cs="Times New Roman"/>
          <w:sz w:val="24"/>
          <w:szCs w:val="24"/>
          <w:lang w:val="en-GB"/>
        </w:rPr>
        <w:t>or implicit method.</w:t>
      </w:r>
    </w:p>
    <w:p w14:paraId="424E321D" w14:textId="77777777" w:rsidR="0065339F" w:rsidRDefault="003B4359" w:rsidP="003B4359">
      <w:pPr>
        <w:rPr>
          <w:rFonts w:ascii="Times New Roman" w:hAnsi="Times New Roman" w:cs="Times New Roman"/>
          <w:sz w:val="24"/>
          <w:szCs w:val="24"/>
          <w:lang w:val="en-GB"/>
        </w:rPr>
      </w:pPr>
      <w:r>
        <w:rPr>
          <w:rFonts w:ascii="Times New Roman" w:hAnsi="Times New Roman" w:cs="Times New Roman" w:hint="eastAsia"/>
          <w:sz w:val="24"/>
          <w:szCs w:val="24"/>
          <w:lang w:val="en-GB"/>
        </w:rPr>
        <w:t>I</w:t>
      </w:r>
      <w:r>
        <w:rPr>
          <w:rFonts w:ascii="Times New Roman" w:hAnsi="Times New Roman" w:cs="Times New Roman"/>
          <w:sz w:val="24"/>
          <w:szCs w:val="24"/>
          <w:lang w:val="en-GB"/>
        </w:rPr>
        <w:t xml:space="preserve">n our understanding, </w:t>
      </w:r>
      <w:r>
        <w:rPr>
          <w:rFonts w:ascii="Times New Roman" w:hAnsi="Times New Roman" w:cs="Times New Roman"/>
          <w:sz w:val="24"/>
          <w:szCs w:val="24"/>
          <w:lang w:val="en-GB"/>
        </w:rPr>
        <w:softHyphen/>
        <w:t xml:space="preserve">further discussion on the FFS may need to consider how the beam for control link is indicated/determined. </w:t>
      </w:r>
    </w:p>
    <w:p w14:paraId="05114CDC" w14:textId="1AEEF449" w:rsidR="0065339F" w:rsidRDefault="003B4359" w:rsidP="003B4359">
      <w:pPr>
        <w:rPr>
          <w:rFonts w:ascii="Times New Roman" w:hAnsi="Times New Roman" w:cs="Times New Roman"/>
          <w:sz w:val="24"/>
          <w:szCs w:val="24"/>
          <w:lang w:val="en-GB"/>
        </w:rPr>
      </w:pPr>
      <w:r>
        <w:rPr>
          <w:rFonts w:ascii="Times New Roman" w:hAnsi="Times New Roman" w:cs="Times New Roman"/>
          <w:sz w:val="24"/>
          <w:szCs w:val="24"/>
          <w:lang w:val="en-GB"/>
        </w:rPr>
        <w:t>For example, if the beam for control link is indicated/determined by the method in Rel-15</w:t>
      </w:r>
      <w:r w:rsidR="00CD41BB">
        <w:rPr>
          <w:rFonts w:ascii="Times New Roman" w:hAnsi="Times New Roman" w:cs="Times New Roman"/>
          <w:sz w:val="24"/>
          <w:szCs w:val="24"/>
          <w:lang w:val="en-GB"/>
        </w:rPr>
        <w:t>/Rel-16</w:t>
      </w:r>
      <w:r>
        <w:rPr>
          <w:rFonts w:ascii="Times New Roman" w:hAnsi="Times New Roman" w:cs="Times New Roman"/>
          <w:sz w:val="24"/>
          <w:szCs w:val="24"/>
          <w:lang w:val="en-GB"/>
        </w:rPr>
        <w:t xml:space="preserve">, </w:t>
      </w:r>
      <w:r w:rsidR="0065339F">
        <w:rPr>
          <w:rFonts w:ascii="Times New Roman" w:hAnsi="Times New Roman" w:cs="Times New Roman"/>
          <w:sz w:val="24"/>
          <w:szCs w:val="24"/>
          <w:lang w:val="en-GB"/>
        </w:rPr>
        <w:t>the following options can be considered.</w:t>
      </w:r>
      <w:r w:rsidR="0065339F">
        <w:rPr>
          <w:rFonts w:ascii="Times New Roman" w:hAnsi="Times New Roman" w:cs="Times New Roman" w:hint="eastAsia"/>
          <w:sz w:val="24"/>
          <w:szCs w:val="24"/>
          <w:lang w:val="en-GB"/>
        </w:rPr>
        <w:t xml:space="preserve"> </w:t>
      </w:r>
    </w:p>
    <w:p w14:paraId="52E4AB48" w14:textId="51480E8A" w:rsidR="0065339F" w:rsidRDefault="0065339F">
      <w:pPr>
        <w:pStyle w:val="af"/>
        <w:numPr>
          <w:ilvl w:val="0"/>
          <w:numId w:val="35"/>
        </w:numPr>
        <w:ind w:firstLineChars="0"/>
        <w:rPr>
          <w:rFonts w:ascii="Times New Roman" w:hAnsi="Times New Roman" w:cs="Times New Roman"/>
          <w:sz w:val="24"/>
          <w:szCs w:val="24"/>
          <w:lang w:val="en-GB"/>
        </w:rPr>
      </w:pPr>
      <w:r>
        <w:rPr>
          <w:rFonts w:ascii="Times New Roman" w:hAnsi="Times New Roman" w:cs="Times New Roman" w:hint="eastAsia"/>
          <w:sz w:val="24"/>
          <w:szCs w:val="24"/>
          <w:lang w:val="en-GB"/>
        </w:rPr>
        <w:lastRenderedPageBreak/>
        <w:t>O</w:t>
      </w:r>
      <w:r>
        <w:rPr>
          <w:rFonts w:ascii="Times New Roman" w:hAnsi="Times New Roman" w:cs="Times New Roman"/>
          <w:sz w:val="24"/>
          <w:szCs w:val="24"/>
          <w:lang w:val="en-GB"/>
        </w:rPr>
        <w:t>ption 1: When NCR</w:t>
      </w:r>
      <w:r w:rsidR="00C83AA7">
        <w:rPr>
          <w:rFonts w:ascii="Times New Roman" w:hAnsi="Times New Roman" w:cs="Times New Roman"/>
          <w:sz w:val="24"/>
          <w:szCs w:val="24"/>
          <w:lang w:val="en-GB"/>
        </w:rPr>
        <w:t>-MT is receiving/transmitting DL/UL signals, same beam is assumed for backhaul link. When NCR-MT is not receiving/transmitting DL/UL signals, a default beam is assumed for backhaul link.</w:t>
      </w:r>
      <w:r w:rsidR="00F3032A">
        <w:rPr>
          <w:rFonts w:ascii="Times New Roman" w:hAnsi="Times New Roman" w:cs="Times New Roman"/>
          <w:sz w:val="24"/>
          <w:szCs w:val="24"/>
          <w:lang w:val="en-GB"/>
        </w:rPr>
        <w:t xml:space="preserve"> For example, the default beam can be</w:t>
      </w:r>
      <w:r w:rsidR="006D7423">
        <w:rPr>
          <w:rFonts w:ascii="Times New Roman" w:hAnsi="Times New Roman" w:cs="Times New Roman"/>
          <w:sz w:val="24"/>
          <w:szCs w:val="24"/>
          <w:lang w:val="en-GB"/>
        </w:rPr>
        <w:t xml:space="preserve"> the </w:t>
      </w:r>
      <w:r w:rsidR="00F3032A">
        <w:rPr>
          <w:rFonts w:ascii="Times New Roman" w:hAnsi="Times New Roman" w:cs="Times New Roman"/>
          <w:sz w:val="24"/>
          <w:szCs w:val="24"/>
          <w:lang w:val="en-GB"/>
        </w:rPr>
        <w:t>beam for CORESET#0</w:t>
      </w:r>
      <w:r w:rsidR="00F3032A">
        <w:rPr>
          <w:rFonts w:ascii="Times New Roman" w:hAnsi="Times New Roman" w:cs="Times New Roman" w:hint="eastAsia"/>
          <w:sz w:val="24"/>
          <w:szCs w:val="24"/>
          <w:lang w:val="en-GB"/>
        </w:rPr>
        <w:t>.</w:t>
      </w:r>
    </w:p>
    <w:p w14:paraId="01D341F0" w14:textId="546297E7" w:rsidR="0065339F" w:rsidRPr="0065339F" w:rsidRDefault="0065339F">
      <w:pPr>
        <w:pStyle w:val="af"/>
        <w:numPr>
          <w:ilvl w:val="0"/>
          <w:numId w:val="35"/>
        </w:numPr>
        <w:ind w:firstLineChars="0"/>
        <w:rPr>
          <w:rFonts w:ascii="Times New Roman" w:hAnsi="Times New Roman" w:cs="Times New Roman"/>
          <w:sz w:val="24"/>
          <w:szCs w:val="24"/>
          <w:lang w:val="en-GB"/>
        </w:rPr>
      </w:pPr>
      <w:r>
        <w:rPr>
          <w:rFonts w:ascii="Times New Roman" w:hAnsi="Times New Roman" w:cs="Times New Roman" w:hint="eastAsia"/>
          <w:sz w:val="24"/>
          <w:szCs w:val="24"/>
          <w:lang w:val="en-GB"/>
        </w:rPr>
        <w:t>O</w:t>
      </w:r>
      <w:r>
        <w:rPr>
          <w:rFonts w:ascii="Times New Roman" w:hAnsi="Times New Roman" w:cs="Times New Roman"/>
          <w:sz w:val="24"/>
          <w:szCs w:val="24"/>
          <w:lang w:val="en-GB"/>
        </w:rPr>
        <w:t>ption 2:</w:t>
      </w:r>
      <w:r w:rsidR="00C83AA7">
        <w:rPr>
          <w:rFonts w:ascii="Times New Roman" w:hAnsi="Times New Roman" w:cs="Times New Roman"/>
          <w:sz w:val="24"/>
          <w:szCs w:val="24"/>
          <w:lang w:val="en-GB"/>
        </w:rPr>
        <w:t xml:space="preserve"> Support separate indication of beam for backhaul link. Regardless of whether</w:t>
      </w:r>
      <w:r w:rsidR="00C83AA7" w:rsidRPr="00C83AA7">
        <w:rPr>
          <w:rFonts w:ascii="Times New Roman" w:hAnsi="Times New Roman" w:cs="Times New Roman"/>
          <w:sz w:val="24"/>
          <w:szCs w:val="24"/>
          <w:lang w:val="en-GB"/>
        </w:rPr>
        <w:t xml:space="preserve"> </w:t>
      </w:r>
      <w:r w:rsidR="00C83AA7">
        <w:rPr>
          <w:rFonts w:ascii="Times New Roman" w:hAnsi="Times New Roman" w:cs="Times New Roman"/>
          <w:sz w:val="24"/>
          <w:szCs w:val="24"/>
          <w:lang w:val="en-GB"/>
        </w:rPr>
        <w:t>NCR-MT is receiving/transmitting DL/UL signals, backhaul link use</w:t>
      </w:r>
      <w:r w:rsidR="006D7423">
        <w:rPr>
          <w:rFonts w:ascii="Times New Roman" w:hAnsi="Times New Roman" w:cs="Times New Roman"/>
          <w:sz w:val="24"/>
          <w:szCs w:val="24"/>
          <w:lang w:val="en-GB"/>
        </w:rPr>
        <w:t>s</w:t>
      </w:r>
      <w:r w:rsidR="00C83AA7">
        <w:rPr>
          <w:rFonts w:ascii="Times New Roman" w:hAnsi="Times New Roman" w:cs="Times New Roman"/>
          <w:sz w:val="24"/>
          <w:szCs w:val="24"/>
          <w:lang w:val="en-GB"/>
        </w:rPr>
        <w:t xml:space="preserve"> the beam indicated by </w:t>
      </w:r>
      <w:r w:rsidR="00F3032A">
        <w:rPr>
          <w:rFonts w:ascii="Times New Roman" w:hAnsi="Times New Roman" w:cs="Times New Roman"/>
          <w:sz w:val="24"/>
          <w:szCs w:val="24"/>
          <w:lang w:val="en-GB"/>
        </w:rPr>
        <w:t>its corresponding</w:t>
      </w:r>
      <w:r w:rsidR="00C83AA7">
        <w:rPr>
          <w:rFonts w:ascii="Times New Roman" w:hAnsi="Times New Roman" w:cs="Times New Roman"/>
          <w:sz w:val="24"/>
          <w:szCs w:val="24"/>
          <w:lang w:val="en-GB"/>
        </w:rPr>
        <w:t xml:space="preserve"> indication. gNB </w:t>
      </w:r>
      <w:r w:rsidR="00F3032A">
        <w:rPr>
          <w:rFonts w:ascii="Times New Roman" w:hAnsi="Times New Roman" w:cs="Times New Roman"/>
          <w:sz w:val="24"/>
          <w:szCs w:val="24"/>
          <w:lang w:val="en-GB"/>
        </w:rPr>
        <w:t xml:space="preserve">can </w:t>
      </w:r>
      <w:r w:rsidR="00C83AA7">
        <w:rPr>
          <w:rFonts w:ascii="Times New Roman" w:hAnsi="Times New Roman" w:cs="Times New Roman"/>
          <w:sz w:val="24"/>
          <w:szCs w:val="24"/>
          <w:lang w:val="en-GB"/>
        </w:rPr>
        <w:t xml:space="preserve">guarantee same beam for control link </w:t>
      </w:r>
      <w:r w:rsidR="00F3032A">
        <w:rPr>
          <w:rFonts w:ascii="Times New Roman" w:hAnsi="Times New Roman" w:cs="Times New Roman"/>
          <w:sz w:val="24"/>
          <w:szCs w:val="24"/>
          <w:lang w:val="en-GB"/>
        </w:rPr>
        <w:t>and backhaul link when NCR-MT is receiving/transmitting DL/UL signals.</w:t>
      </w:r>
    </w:p>
    <w:p w14:paraId="1A34F5CF" w14:textId="14D23A89" w:rsidR="00212CEA" w:rsidRDefault="0065339F" w:rsidP="0065339F">
      <w:pPr>
        <w:rPr>
          <w:rFonts w:ascii="Times New Roman" w:hAnsi="Times New Roman" w:cs="Times New Roman"/>
          <w:sz w:val="24"/>
          <w:szCs w:val="24"/>
          <w:lang w:val="en-GB"/>
        </w:rPr>
      </w:pPr>
      <w:r>
        <w:rPr>
          <w:rFonts w:ascii="Times New Roman" w:hAnsi="Times New Roman" w:cs="Times New Roman"/>
          <w:sz w:val="24"/>
          <w:szCs w:val="24"/>
          <w:lang w:val="en-GB"/>
        </w:rPr>
        <w:t>I</w:t>
      </w:r>
      <w:r w:rsidRPr="0065339F">
        <w:rPr>
          <w:rFonts w:ascii="Times New Roman" w:hAnsi="Times New Roman" w:cs="Times New Roman"/>
          <w:sz w:val="24"/>
          <w:szCs w:val="24"/>
          <w:lang w:val="en-GB"/>
        </w:rPr>
        <w:t>f the beam for control link is indicated/determined by the method in Rel-1</w:t>
      </w:r>
      <w:r>
        <w:rPr>
          <w:rFonts w:ascii="Times New Roman" w:hAnsi="Times New Roman" w:cs="Times New Roman"/>
          <w:sz w:val="24"/>
          <w:szCs w:val="24"/>
          <w:lang w:val="en-GB"/>
        </w:rPr>
        <w:t>7 with unified TCI framework</w:t>
      </w:r>
      <w:r w:rsidRPr="0065339F">
        <w:rPr>
          <w:rFonts w:ascii="Times New Roman" w:hAnsi="Times New Roman" w:cs="Times New Roman"/>
          <w:sz w:val="24"/>
          <w:szCs w:val="24"/>
          <w:lang w:val="en-GB"/>
        </w:rPr>
        <w:t xml:space="preserve">, </w:t>
      </w:r>
      <w:r w:rsidR="006D7423">
        <w:rPr>
          <w:rFonts w:ascii="Times New Roman" w:hAnsi="Times New Roman" w:cs="Times New Roman"/>
          <w:sz w:val="24"/>
          <w:szCs w:val="24"/>
          <w:lang w:val="en-GB"/>
        </w:rPr>
        <w:t xml:space="preserve">besides the options above, </w:t>
      </w:r>
      <w:r w:rsidRPr="0065339F">
        <w:rPr>
          <w:rFonts w:ascii="Times New Roman" w:hAnsi="Times New Roman" w:cs="Times New Roman"/>
          <w:sz w:val="24"/>
          <w:szCs w:val="24"/>
          <w:lang w:val="en-GB"/>
        </w:rPr>
        <w:t xml:space="preserve">the following options can </w:t>
      </w:r>
      <w:r w:rsidR="006D7423">
        <w:rPr>
          <w:rFonts w:ascii="Times New Roman" w:hAnsi="Times New Roman" w:cs="Times New Roman"/>
          <w:sz w:val="24"/>
          <w:szCs w:val="24"/>
          <w:lang w:val="en-GB"/>
        </w:rPr>
        <w:t xml:space="preserve">also </w:t>
      </w:r>
      <w:r w:rsidRPr="0065339F">
        <w:rPr>
          <w:rFonts w:ascii="Times New Roman" w:hAnsi="Times New Roman" w:cs="Times New Roman"/>
          <w:sz w:val="24"/>
          <w:szCs w:val="24"/>
          <w:lang w:val="en-GB"/>
        </w:rPr>
        <w:t>be considered.</w:t>
      </w:r>
    </w:p>
    <w:p w14:paraId="4D04132C" w14:textId="4A928DE3" w:rsidR="0065339F" w:rsidRDefault="0065339F">
      <w:pPr>
        <w:pStyle w:val="af"/>
        <w:numPr>
          <w:ilvl w:val="0"/>
          <w:numId w:val="35"/>
        </w:numPr>
        <w:ind w:firstLineChars="0"/>
        <w:rPr>
          <w:rFonts w:ascii="Times New Roman" w:hAnsi="Times New Roman" w:cs="Times New Roman"/>
          <w:sz w:val="24"/>
          <w:szCs w:val="24"/>
          <w:lang w:val="en-GB"/>
        </w:rPr>
      </w:pPr>
      <w:r>
        <w:rPr>
          <w:rFonts w:ascii="Times New Roman" w:hAnsi="Times New Roman" w:cs="Times New Roman" w:hint="eastAsia"/>
          <w:sz w:val="24"/>
          <w:szCs w:val="24"/>
          <w:lang w:val="en-GB"/>
        </w:rPr>
        <w:t>O</w:t>
      </w:r>
      <w:r>
        <w:rPr>
          <w:rFonts w:ascii="Times New Roman" w:hAnsi="Times New Roman" w:cs="Times New Roman"/>
          <w:sz w:val="24"/>
          <w:szCs w:val="24"/>
          <w:lang w:val="en-GB"/>
        </w:rPr>
        <w:t xml:space="preserve">ption </w:t>
      </w:r>
      <w:r w:rsidR="006D7423">
        <w:rPr>
          <w:rFonts w:ascii="Times New Roman" w:hAnsi="Times New Roman" w:cs="Times New Roman"/>
          <w:sz w:val="24"/>
          <w:szCs w:val="24"/>
          <w:lang w:val="en-GB"/>
        </w:rPr>
        <w:t>3</w:t>
      </w:r>
      <w:r>
        <w:rPr>
          <w:rFonts w:ascii="Times New Roman" w:hAnsi="Times New Roman" w:cs="Times New Roman"/>
          <w:sz w:val="24"/>
          <w:szCs w:val="24"/>
          <w:lang w:val="en-GB"/>
        </w:rPr>
        <w:t>:</w:t>
      </w:r>
      <w:r w:rsidR="00F3032A" w:rsidRPr="00F3032A">
        <w:rPr>
          <w:rFonts w:ascii="Times New Roman" w:hAnsi="Times New Roman" w:cs="Times New Roman"/>
          <w:sz w:val="24"/>
          <w:szCs w:val="24"/>
          <w:lang w:val="en-GB"/>
        </w:rPr>
        <w:t xml:space="preserve"> </w:t>
      </w:r>
      <w:r w:rsidR="00A37CF1">
        <w:rPr>
          <w:rFonts w:ascii="Times New Roman" w:hAnsi="Times New Roman" w:cs="Times New Roman"/>
          <w:sz w:val="24"/>
          <w:szCs w:val="24"/>
          <w:lang w:val="en-GB"/>
        </w:rPr>
        <w:t>When NCR-MT is receiving/transmitting DL/UL signals, same beam is assumed for backhaul link. When NCR-MT is not receiving/transmitting DL/UL signals,</w:t>
      </w:r>
      <w:r w:rsidR="006D7423" w:rsidRPr="006D7423">
        <w:rPr>
          <w:rFonts w:ascii="Times New Roman" w:hAnsi="Times New Roman" w:cs="Times New Roman"/>
          <w:sz w:val="24"/>
          <w:szCs w:val="24"/>
          <w:lang w:val="en-GB"/>
        </w:rPr>
        <w:t xml:space="preserve"> </w:t>
      </w:r>
      <w:r w:rsidR="00797B27">
        <w:rPr>
          <w:rFonts w:ascii="Times New Roman" w:hAnsi="Times New Roman" w:cs="Times New Roman"/>
          <w:sz w:val="24"/>
          <w:szCs w:val="24"/>
          <w:lang w:val="en-GB"/>
        </w:rPr>
        <w:t xml:space="preserve">same </w:t>
      </w:r>
      <w:r w:rsidR="006D7423">
        <w:rPr>
          <w:rFonts w:ascii="Times New Roman" w:hAnsi="Times New Roman" w:cs="Times New Roman"/>
          <w:sz w:val="24"/>
          <w:szCs w:val="24"/>
          <w:lang w:val="en-GB"/>
        </w:rPr>
        <w:t xml:space="preserve">unified TCI </w:t>
      </w:r>
      <w:r w:rsidR="00A37CF1">
        <w:rPr>
          <w:rFonts w:ascii="Times New Roman" w:hAnsi="Times New Roman" w:cs="Times New Roman"/>
          <w:sz w:val="24"/>
          <w:szCs w:val="24"/>
          <w:lang w:val="en-GB"/>
        </w:rPr>
        <w:t xml:space="preserve">state </w:t>
      </w:r>
      <w:r w:rsidR="00C35FC5">
        <w:rPr>
          <w:rFonts w:ascii="Times New Roman" w:hAnsi="Times New Roman" w:cs="Times New Roman"/>
          <w:sz w:val="24"/>
          <w:szCs w:val="24"/>
          <w:lang w:val="en-GB"/>
        </w:rPr>
        <w:t xml:space="preserve">as </w:t>
      </w:r>
      <w:r w:rsidR="00A37CF1">
        <w:rPr>
          <w:rFonts w:ascii="Times New Roman" w:hAnsi="Times New Roman" w:cs="Times New Roman"/>
          <w:sz w:val="24"/>
          <w:szCs w:val="24"/>
          <w:lang w:val="en-GB"/>
        </w:rPr>
        <w:t xml:space="preserve">indicated </w:t>
      </w:r>
      <w:r w:rsidR="00797B27">
        <w:rPr>
          <w:rFonts w:ascii="Times New Roman" w:hAnsi="Times New Roman" w:cs="Times New Roman"/>
          <w:sz w:val="24"/>
          <w:szCs w:val="24"/>
          <w:lang w:val="en-GB"/>
        </w:rPr>
        <w:t xml:space="preserve">for control link is assumed for </w:t>
      </w:r>
      <w:r w:rsidR="00A37CF1">
        <w:rPr>
          <w:rFonts w:ascii="Times New Roman" w:hAnsi="Times New Roman" w:cs="Times New Roman"/>
          <w:sz w:val="24"/>
          <w:szCs w:val="24"/>
          <w:lang w:val="en-GB"/>
        </w:rPr>
        <w:t xml:space="preserve">the beam </w:t>
      </w:r>
      <w:r w:rsidR="001B15E9">
        <w:rPr>
          <w:rFonts w:ascii="Times New Roman" w:hAnsi="Times New Roman" w:cs="Times New Roman"/>
          <w:sz w:val="24"/>
          <w:szCs w:val="24"/>
          <w:lang w:val="en-GB"/>
        </w:rPr>
        <w:t xml:space="preserve">for </w:t>
      </w:r>
      <w:r w:rsidR="00797B27">
        <w:rPr>
          <w:rFonts w:ascii="Times New Roman" w:hAnsi="Times New Roman" w:cs="Times New Roman"/>
          <w:sz w:val="24"/>
          <w:szCs w:val="24"/>
          <w:lang w:val="en-GB"/>
        </w:rPr>
        <w:t>backhaul link</w:t>
      </w:r>
      <w:r w:rsidR="006D7423" w:rsidRPr="006D7423">
        <w:rPr>
          <w:rFonts w:ascii="Times New Roman" w:hAnsi="Times New Roman" w:cs="Times New Roman"/>
          <w:sz w:val="24"/>
          <w:szCs w:val="24"/>
          <w:lang w:val="en-GB"/>
        </w:rPr>
        <w:t>.</w:t>
      </w:r>
    </w:p>
    <w:p w14:paraId="2D1A0BFA" w14:textId="77777777" w:rsidR="00CD41BB" w:rsidRDefault="00CD41BB" w:rsidP="00CD41BB">
      <w:pPr>
        <w:spacing w:before="240"/>
        <w:rPr>
          <w:rFonts w:ascii="Times New Roman" w:hAnsi="Times New Roman" w:cs="Times New Roman"/>
          <w:b/>
          <w:bCs/>
          <w:sz w:val="24"/>
          <w:szCs w:val="24"/>
          <w:lang w:val="en-GB"/>
        </w:rPr>
      </w:pPr>
      <w:r w:rsidRPr="00CD41BB">
        <w:rPr>
          <w:rFonts w:ascii="Times New Roman" w:hAnsi="Times New Roman" w:cs="Times New Roman" w:hint="eastAsia"/>
          <w:b/>
          <w:bCs/>
          <w:sz w:val="24"/>
          <w:szCs w:val="24"/>
          <w:lang w:val="en-GB"/>
        </w:rPr>
        <w:t>O</w:t>
      </w:r>
      <w:r w:rsidRPr="00CD41BB">
        <w:rPr>
          <w:rFonts w:ascii="Times New Roman" w:hAnsi="Times New Roman" w:cs="Times New Roman"/>
          <w:b/>
          <w:bCs/>
          <w:sz w:val="24"/>
          <w:szCs w:val="24"/>
          <w:lang w:val="en-GB"/>
        </w:rPr>
        <w:t>bservation 2: The following options can be considered to indicate/determine beam for backhaul link.</w:t>
      </w:r>
    </w:p>
    <w:p w14:paraId="7255E11E" w14:textId="59EB25E8" w:rsidR="00CD41BB" w:rsidRPr="00CD41BB" w:rsidRDefault="00CD41BB" w:rsidP="00CD41BB">
      <w:pPr>
        <w:pStyle w:val="af"/>
        <w:numPr>
          <w:ilvl w:val="0"/>
          <w:numId w:val="35"/>
        </w:numPr>
        <w:ind w:firstLineChars="0"/>
        <w:rPr>
          <w:rFonts w:ascii="Times New Roman" w:hAnsi="Times New Roman" w:cs="Times New Roman"/>
          <w:b/>
          <w:bCs/>
          <w:sz w:val="24"/>
          <w:szCs w:val="24"/>
          <w:lang w:val="en-GB"/>
        </w:rPr>
      </w:pPr>
      <w:r w:rsidRPr="00CD41BB">
        <w:rPr>
          <w:rFonts w:ascii="Times New Roman" w:hAnsi="Times New Roman" w:cs="Times New Roman"/>
          <w:b/>
          <w:bCs/>
          <w:sz w:val="24"/>
          <w:szCs w:val="24"/>
          <w:lang w:val="en-GB"/>
        </w:rPr>
        <w:t>Option 1: When NCR-MT is receiving/transmitting DL/UL signals, same beam is assumed for backhaul link. When NCR-MT is not receiving/transmitting DL/UL signals, a default beam is assumed for backhaul link. For example, the default beam can be the beam for CORESET#0.</w:t>
      </w:r>
    </w:p>
    <w:p w14:paraId="63AA31FC" w14:textId="77777777" w:rsidR="00CD41BB" w:rsidRPr="00CD41BB" w:rsidRDefault="00CD41BB" w:rsidP="00CD41BB">
      <w:pPr>
        <w:pStyle w:val="af"/>
        <w:numPr>
          <w:ilvl w:val="0"/>
          <w:numId w:val="35"/>
        </w:numPr>
        <w:ind w:firstLineChars="0"/>
        <w:rPr>
          <w:rFonts w:ascii="Times New Roman" w:hAnsi="Times New Roman" w:cs="Times New Roman"/>
          <w:b/>
          <w:bCs/>
          <w:sz w:val="24"/>
          <w:szCs w:val="24"/>
          <w:lang w:val="en-GB"/>
        </w:rPr>
      </w:pPr>
      <w:r w:rsidRPr="00CD41BB">
        <w:rPr>
          <w:rFonts w:ascii="Times New Roman" w:hAnsi="Times New Roman" w:cs="Times New Roman"/>
          <w:b/>
          <w:bCs/>
          <w:sz w:val="24"/>
          <w:szCs w:val="24"/>
          <w:lang w:val="en-GB"/>
        </w:rPr>
        <w:t>Option 2: Support separate indication of beam for backhaul link. Regardless of whether NCR-MT is receiving/transmitting DL/UL signals, backhaul link uses the beam indicated by its corresponding indication. gNB can guarantee same beam for control link and backhaul link when NCR-MT is receiving/transmitting DL/UL signals.</w:t>
      </w:r>
    </w:p>
    <w:p w14:paraId="3648F30B" w14:textId="3E31D6BE" w:rsidR="00CD41BB" w:rsidRPr="00CD41BB" w:rsidRDefault="00CD41BB" w:rsidP="00CD41BB">
      <w:pPr>
        <w:pStyle w:val="af"/>
        <w:numPr>
          <w:ilvl w:val="0"/>
          <w:numId w:val="35"/>
        </w:numPr>
        <w:ind w:firstLineChars="0"/>
        <w:rPr>
          <w:rFonts w:ascii="Times New Roman" w:hAnsi="Times New Roman" w:cs="Times New Roman"/>
          <w:b/>
          <w:bCs/>
          <w:sz w:val="24"/>
          <w:szCs w:val="24"/>
          <w:lang w:val="en-GB"/>
        </w:rPr>
      </w:pPr>
      <w:r w:rsidRPr="00CD41BB">
        <w:rPr>
          <w:rFonts w:ascii="Times New Roman" w:hAnsi="Times New Roman" w:cs="Times New Roman"/>
          <w:b/>
          <w:bCs/>
          <w:sz w:val="24"/>
          <w:szCs w:val="24"/>
          <w:lang w:val="en-GB"/>
        </w:rPr>
        <w:t xml:space="preserve">Option 3: When NCR-MT is receiving/transmitting DL/UL signals, same beam is assumed for backhaul link. When NCR-MT is not receiving/transmitting DL/UL signals, same unified TCI state </w:t>
      </w:r>
      <w:r w:rsidR="00C35FC5">
        <w:rPr>
          <w:rFonts w:ascii="Times New Roman" w:hAnsi="Times New Roman" w:cs="Times New Roman"/>
          <w:b/>
          <w:bCs/>
          <w:sz w:val="24"/>
          <w:szCs w:val="24"/>
          <w:lang w:val="en-GB"/>
        </w:rPr>
        <w:t xml:space="preserve">as </w:t>
      </w:r>
      <w:r w:rsidRPr="00CD41BB">
        <w:rPr>
          <w:rFonts w:ascii="Times New Roman" w:hAnsi="Times New Roman" w:cs="Times New Roman"/>
          <w:b/>
          <w:bCs/>
          <w:sz w:val="24"/>
          <w:szCs w:val="24"/>
          <w:lang w:val="en-GB"/>
        </w:rPr>
        <w:t>indicated for control link is assumed for the beam for backhaul link</w:t>
      </w:r>
      <w:r>
        <w:rPr>
          <w:rFonts w:ascii="Times New Roman" w:hAnsi="Times New Roman" w:cs="Times New Roman"/>
          <w:b/>
          <w:bCs/>
          <w:sz w:val="24"/>
          <w:szCs w:val="24"/>
          <w:lang w:val="en-GB"/>
        </w:rPr>
        <w:t xml:space="preserve"> (assuming </w:t>
      </w:r>
      <w:r w:rsidRPr="00CD41BB">
        <w:rPr>
          <w:rFonts w:ascii="Times New Roman" w:hAnsi="Times New Roman" w:cs="Times New Roman"/>
          <w:b/>
          <w:bCs/>
          <w:sz w:val="24"/>
          <w:szCs w:val="24"/>
          <w:lang w:val="en-GB"/>
        </w:rPr>
        <w:t>the beam for control link is indicated/determined by the method in Rel-17 with unified TCI framework</w:t>
      </w:r>
      <w:r>
        <w:rPr>
          <w:rFonts w:ascii="Times New Roman" w:hAnsi="Times New Roman" w:cs="Times New Roman"/>
          <w:b/>
          <w:bCs/>
          <w:sz w:val="24"/>
          <w:szCs w:val="24"/>
          <w:lang w:val="en-GB"/>
        </w:rPr>
        <w:t>)</w:t>
      </w:r>
      <w:r w:rsidRPr="00CD41BB">
        <w:rPr>
          <w:rFonts w:ascii="Times New Roman" w:hAnsi="Times New Roman" w:cs="Times New Roman"/>
          <w:b/>
          <w:bCs/>
          <w:sz w:val="24"/>
          <w:szCs w:val="24"/>
          <w:lang w:val="en-GB"/>
        </w:rPr>
        <w:t>.</w:t>
      </w:r>
    </w:p>
    <w:p w14:paraId="1A57D435" w14:textId="77777777" w:rsidR="00FE62F6" w:rsidRDefault="00FE62F6" w:rsidP="00FE62F6">
      <w:pPr>
        <w:pStyle w:val="30"/>
        <w:numPr>
          <w:ilvl w:val="2"/>
          <w:numId w:val="1"/>
        </w:numPr>
        <w:rPr>
          <w:bCs/>
          <w:snapToGrid w:val="0"/>
          <w:lang w:eastAsia="ja-JP"/>
        </w:rPr>
      </w:pPr>
      <w:r w:rsidRPr="008C1BE7">
        <w:rPr>
          <w:bCs/>
          <w:snapToGrid w:val="0"/>
          <w:lang w:eastAsia="ja-JP"/>
        </w:rPr>
        <w:t>Beam information for access link</w:t>
      </w:r>
    </w:p>
    <w:p w14:paraId="668C8F49" w14:textId="3198FA7A" w:rsidR="00377983" w:rsidRDefault="00377983" w:rsidP="00DC559E">
      <w:pPr>
        <w:spacing w:afterLines="50" w:after="156"/>
        <w:rPr>
          <w:rFonts w:ascii="Times New Roman" w:hAnsi="Times New Roman" w:cs="Times New Roman"/>
          <w:sz w:val="24"/>
          <w:szCs w:val="24"/>
          <w:lang w:val="en-GB"/>
        </w:rPr>
      </w:pPr>
      <w:r w:rsidRPr="0065133B">
        <w:rPr>
          <w:rFonts w:ascii="Times New Roman" w:hAnsi="Times New Roman" w:cs="Times New Roman" w:hint="eastAsia"/>
          <w:sz w:val="24"/>
          <w:szCs w:val="24"/>
          <w:lang w:val="en-GB"/>
        </w:rPr>
        <w:t>I</w:t>
      </w:r>
      <w:r w:rsidRPr="0065133B">
        <w:rPr>
          <w:rFonts w:ascii="Times New Roman" w:hAnsi="Times New Roman" w:cs="Times New Roman"/>
          <w:sz w:val="24"/>
          <w:szCs w:val="24"/>
          <w:lang w:val="en-GB"/>
        </w:rPr>
        <w:t>n RAN1#109-e meeting</w:t>
      </w:r>
      <w:r>
        <w:rPr>
          <w:rFonts w:ascii="Times New Roman" w:hAnsi="Times New Roman" w:cs="Times New Roman"/>
          <w:sz w:val="24"/>
          <w:szCs w:val="24"/>
          <w:lang w:val="en-GB"/>
        </w:rPr>
        <w:t xml:space="preserve">, the following agreements were achieved for beam management for control access link, with some FFS points. </w:t>
      </w:r>
    </w:p>
    <w:tbl>
      <w:tblPr>
        <w:tblStyle w:val="af2"/>
        <w:tblW w:w="0" w:type="auto"/>
        <w:tblLook w:val="04A0" w:firstRow="1" w:lastRow="0" w:firstColumn="1" w:lastColumn="0" w:noHBand="0" w:noVBand="1"/>
      </w:tblPr>
      <w:tblGrid>
        <w:gridCol w:w="9736"/>
      </w:tblGrid>
      <w:tr w:rsidR="00377983" w:rsidRPr="00637C6D" w14:paraId="5FCB66F4" w14:textId="77777777" w:rsidTr="00CE11C5">
        <w:tc>
          <w:tcPr>
            <w:tcW w:w="9736" w:type="dxa"/>
          </w:tcPr>
          <w:p w14:paraId="42F9D692" w14:textId="77777777" w:rsidR="00377983" w:rsidRPr="00637C6D" w:rsidRDefault="00377983" w:rsidP="00377983">
            <w:pPr>
              <w:pStyle w:val="Web"/>
              <w:shd w:val="clear" w:color="auto" w:fill="FFFFFF"/>
              <w:spacing w:before="0" w:beforeAutospacing="0" w:after="0" w:afterAutospacing="0"/>
              <w:rPr>
                <w:rStyle w:val="afb"/>
                <w:b/>
                <w:bCs/>
                <w:i w:val="0"/>
                <w:iCs w:val="0"/>
                <w:sz w:val="22"/>
                <w:szCs w:val="22"/>
                <w:highlight w:val="green"/>
                <w:shd w:val="clear" w:color="auto" w:fill="FFFF00"/>
              </w:rPr>
            </w:pPr>
            <w:r w:rsidRPr="00637C6D">
              <w:rPr>
                <w:rStyle w:val="afb"/>
                <w:b/>
                <w:bCs/>
                <w:i w:val="0"/>
                <w:iCs w:val="0"/>
                <w:sz w:val="22"/>
                <w:szCs w:val="22"/>
                <w:highlight w:val="green"/>
              </w:rPr>
              <w:t>Agreement</w:t>
            </w:r>
          </w:p>
          <w:p w14:paraId="05A9762F" w14:textId="77777777" w:rsidR="00377983" w:rsidRPr="00637C6D" w:rsidRDefault="00377983" w:rsidP="00377983">
            <w:pPr>
              <w:rPr>
                <w:rFonts w:ascii="Times New Roman" w:hAnsi="Times New Roman" w:cs="Times New Roman"/>
                <w:sz w:val="22"/>
                <w:lang w:eastAsia="x-none"/>
              </w:rPr>
            </w:pPr>
            <w:r w:rsidRPr="00637C6D">
              <w:rPr>
                <w:rFonts w:ascii="Times New Roman" w:hAnsi="Times New Roman" w:cs="Times New Roman"/>
                <w:sz w:val="22"/>
                <w:lang w:eastAsia="x-none"/>
              </w:rPr>
              <w:t>Both the dynamic indication and semi-static indication can be considered for the beam of access link for NCR-Fwd.</w:t>
            </w:r>
          </w:p>
          <w:p w14:paraId="5127A611" w14:textId="77777777" w:rsidR="00377983" w:rsidRPr="00637C6D" w:rsidRDefault="00377983">
            <w:pPr>
              <w:widowControl/>
              <w:numPr>
                <w:ilvl w:val="0"/>
                <w:numId w:val="34"/>
              </w:numPr>
              <w:jc w:val="left"/>
              <w:rPr>
                <w:rFonts w:ascii="Times New Roman" w:hAnsi="Times New Roman" w:cs="Times New Roman"/>
                <w:sz w:val="22"/>
                <w:highlight w:val="yellow"/>
                <w:lang w:eastAsia="x-none"/>
              </w:rPr>
            </w:pPr>
            <w:r w:rsidRPr="00637C6D">
              <w:rPr>
                <w:rFonts w:ascii="Times New Roman" w:hAnsi="Times New Roman" w:cs="Times New Roman"/>
                <w:iCs/>
                <w:sz w:val="22"/>
                <w:highlight w:val="yellow"/>
                <w:lang w:eastAsia="x-none"/>
              </w:rPr>
              <w:t>FFS: the details of each indication</w:t>
            </w:r>
          </w:p>
          <w:p w14:paraId="791AAE78" w14:textId="72F001C7" w:rsidR="00377983" w:rsidRPr="00637C6D" w:rsidRDefault="00377983">
            <w:pPr>
              <w:widowControl/>
              <w:numPr>
                <w:ilvl w:val="0"/>
                <w:numId w:val="34"/>
              </w:numPr>
              <w:jc w:val="left"/>
              <w:rPr>
                <w:rFonts w:ascii="Times New Roman" w:hAnsi="Times New Roman" w:cs="Times New Roman"/>
                <w:sz w:val="22"/>
                <w:highlight w:val="yellow"/>
                <w:lang w:eastAsia="x-none"/>
              </w:rPr>
            </w:pPr>
            <w:r w:rsidRPr="00637C6D">
              <w:rPr>
                <w:rFonts w:ascii="Times New Roman" w:hAnsi="Times New Roman" w:cs="Times New Roman"/>
                <w:iCs/>
                <w:sz w:val="22"/>
                <w:highlight w:val="yellow"/>
                <w:lang w:eastAsia="x-none"/>
              </w:rPr>
              <w:t>FFS: the maximum number of beams configured for NCR-Fwd access link</w:t>
            </w:r>
          </w:p>
          <w:p w14:paraId="6BF7B117" w14:textId="77777777" w:rsidR="00521063" w:rsidRPr="005863DA" w:rsidRDefault="00521063" w:rsidP="00521063">
            <w:pPr>
              <w:spacing w:before="240"/>
              <w:rPr>
                <w:rFonts w:ascii="Times New Roman" w:eastAsia="Malgun Gothic" w:hAnsi="Times New Roman" w:cs="Times New Roman"/>
                <w:sz w:val="22"/>
                <w:highlight w:val="green"/>
                <w:lang w:eastAsia="ja-JP"/>
              </w:rPr>
            </w:pPr>
            <w:r w:rsidRPr="005863DA">
              <w:rPr>
                <w:rFonts w:ascii="Times New Roman" w:eastAsia="DengXian" w:hAnsi="Times New Roman" w:cs="Times New Roman"/>
                <w:b/>
                <w:bCs/>
                <w:sz w:val="22"/>
                <w:highlight w:val="green"/>
                <w:lang w:eastAsia="ja-JP"/>
              </w:rPr>
              <w:t>Agreement</w:t>
            </w:r>
          </w:p>
          <w:p w14:paraId="1851A662" w14:textId="77777777" w:rsidR="00521063" w:rsidRPr="005863DA" w:rsidRDefault="00521063" w:rsidP="00521063">
            <w:pPr>
              <w:rPr>
                <w:rFonts w:ascii="Times New Roman" w:eastAsia="Times New Roman" w:hAnsi="Times New Roman" w:cs="Times New Roman"/>
                <w:iCs/>
                <w:sz w:val="22"/>
                <w:lang w:eastAsia="ja-JP"/>
              </w:rPr>
            </w:pPr>
            <w:r w:rsidRPr="005863DA">
              <w:rPr>
                <w:rFonts w:ascii="Times New Roman" w:eastAsia="Times New Roman" w:hAnsi="Times New Roman" w:cs="Times New Roman"/>
                <w:iCs/>
                <w:sz w:val="22"/>
                <w:lang w:eastAsia="ja-JP"/>
              </w:rPr>
              <w:t>From the perspective of signaling design, following mechanisms can be considered for the access link beamforming of the NCR-Fwd.</w:t>
            </w:r>
            <w:r w:rsidRPr="005863DA">
              <w:rPr>
                <w:rFonts w:ascii="Times New Roman" w:eastAsia="Times New Roman" w:hAnsi="Times New Roman" w:cs="Times New Roman"/>
                <w:sz w:val="22"/>
              </w:rPr>
              <w:t xml:space="preserve"> </w:t>
            </w:r>
          </w:p>
          <w:p w14:paraId="0F68CE27" w14:textId="77777777" w:rsidR="00521063" w:rsidRPr="005863DA" w:rsidRDefault="00521063">
            <w:pPr>
              <w:widowControl/>
              <w:numPr>
                <w:ilvl w:val="0"/>
                <w:numId w:val="36"/>
              </w:numPr>
              <w:jc w:val="left"/>
              <w:rPr>
                <w:rFonts w:ascii="Times New Roman" w:eastAsia="Times New Roman" w:hAnsi="Times New Roman" w:cs="Times New Roman"/>
                <w:iCs/>
                <w:sz w:val="22"/>
                <w:lang w:eastAsia="ja-JP"/>
              </w:rPr>
            </w:pPr>
            <w:r w:rsidRPr="005863DA">
              <w:rPr>
                <w:rFonts w:ascii="Times New Roman" w:eastAsia="Times New Roman" w:hAnsi="Times New Roman" w:cs="Times New Roman"/>
                <w:iCs/>
                <w:sz w:val="22"/>
                <w:lang w:eastAsia="ja-JP"/>
              </w:rPr>
              <w:t>Option #2-1: Dynamic beam indication only</w:t>
            </w:r>
          </w:p>
          <w:p w14:paraId="42B96BC2" w14:textId="77777777" w:rsidR="00521063" w:rsidRPr="005863DA" w:rsidRDefault="00521063">
            <w:pPr>
              <w:widowControl/>
              <w:numPr>
                <w:ilvl w:val="0"/>
                <w:numId w:val="36"/>
              </w:numPr>
              <w:jc w:val="left"/>
              <w:rPr>
                <w:rFonts w:ascii="Times New Roman" w:eastAsia="Times New Roman" w:hAnsi="Times New Roman" w:cs="Times New Roman"/>
                <w:iCs/>
                <w:sz w:val="22"/>
                <w:lang w:eastAsia="ja-JP"/>
              </w:rPr>
            </w:pPr>
            <w:r w:rsidRPr="005863DA">
              <w:rPr>
                <w:rFonts w:ascii="Times New Roman" w:eastAsia="Times New Roman" w:hAnsi="Times New Roman" w:cs="Times New Roman"/>
                <w:iCs/>
                <w:sz w:val="22"/>
                <w:lang w:eastAsia="ja-JP"/>
              </w:rPr>
              <w:t>Option #2-2: Semi-static beam indication only</w:t>
            </w:r>
          </w:p>
          <w:p w14:paraId="2AACFD42" w14:textId="497CA132" w:rsidR="00521063" w:rsidRPr="00637C6D" w:rsidRDefault="00521063" w:rsidP="00521063">
            <w:pPr>
              <w:widowControl/>
              <w:jc w:val="left"/>
              <w:rPr>
                <w:rFonts w:ascii="Times New Roman" w:eastAsia="ＭＳ 明朝" w:hAnsi="Times New Roman" w:cs="Times New Roman"/>
                <w:iCs/>
                <w:sz w:val="22"/>
                <w:lang w:eastAsia="ja-JP"/>
              </w:rPr>
            </w:pPr>
            <w:r w:rsidRPr="005863DA">
              <w:rPr>
                <w:rFonts w:ascii="Times New Roman" w:eastAsia="Times New Roman" w:hAnsi="Times New Roman" w:cs="Times New Roman"/>
                <w:iCs/>
                <w:sz w:val="22"/>
                <w:lang w:eastAsia="ja-JP"/>
              </w:rPr>
              <w:lastRenderedPageBreak/>
              <w:t>Option #2-3: Dynamic beam indication and semi-static beam indication</w:t>
            </w:r>
          </w:p>
          <w:p w14:paraId="2E53B316" w14:textId="77777777" w:rsidR="00521063" w:rsidRPr="00637C6D" w:rsidRDefault="00521063" w:rsidP="00521063">
            <w:pPr>
              <w:spacing w:before="240"/>
              <w:rPr>
                <w:rFonts w:ascii="Times New Roman" w:eastAsia="Malgun Gothic" w:hAnsi="Times New Roman" w:cs="Times New Roman"/>
                <w:sz w:val="22"/>
                <w:highlight w:val="green"/>
                <w:lang w:eastAsia="ja-JP"/>
              </w:rPr>
            </w:pPr>
            <w:r w:rsidRPr="00637C6D">
              <w:rPr>
                <w:rFonts w:ascii="Times New Roman" w:hAnsi="Times New Roman" w:cs="Times New Roman"/>
                <w:b/>
                <w:bCs/>
                <w:sz w:val="22"/>
                <w:highlight w:val="green"/>
                <w:lang w:eastAsia="ja-JP"/>
              </w:rPr>
              <w:t>Agreement</w:t>
            </w:r>
          </w:p>
          <w:p w14:paraId="5C0A1E4B" w14:textId="77777777" w:rsidR="00521063" w:rsidRPr="00637C6D" w:rsidRDefault="00521063" w:rsidP="00521063">
            <w:pPr>
              <w:overflowPunct w:val="0"/>
              <w:autoSpaceDE w:val="0"/>
              <w:autoSpaceDN w:val="0"/>
              <w:adjustRightInd w:val="0"/>
              <w:textAlignment w:val="baseline"/>
              <w:rPr>
                <w:rFonts w:ascii="Times New Roman" w:eastAsia="游明朝" w:hAnsi="Times New Roman" w:cs="Times New Roman"/>
                <w:iCs/>
                <w:sz w:val="22"/>
                <w:lang w:eastAsia="ja-JP"/>
              </w:rPr>
            </w:pPr>
            <w:r w:rsidRPr="00637C6D">
              <w:rPr>
                <w:rFonts w:ascii="Times New Roman" w:eastAsia="游明朝" w:hAnsi="Times New Roman" w:cs="Times New Roman"/>
                <w:iCs/>
                <w:sz w:val="22"/>
                <w:lang w:eastAsia="ja-JP"/>
              </w:rPr>
              <w:t>In the access link beam indication, an access link beam can be indicated by:</w:t>
            </w:r>
          </w:p>
          <w:p w14:paraId="0B391225" w14:textId="77777777" w:rsidR="00521063" w:rsidRPr="00637C6D" w:rsidRDefault="00521063">
            <w:pPr>
              <w:widowControl/>
              <w:numPr>
                <w:ilvl w:val="0"/>
                <w:numId w:val="37"/>
              </w:numPr>
              <w:overflowPunct w:val="0"/>
              <w:autoSpaceDE w:val="0"/>
              <w:autoSpaceDN w:val="0"/>
              <w:adjustRightInd w:val="0"/>
              <w:jc w:val="left"/>
              <w:textAlignment w:val="baseline"/>
              <w:rPr>
                <w:rFonts w:ascii="Times New Roman" w:eastAsia="游明朝" w:hAnsi="Times New Roman" w:cs="Times New Roman"/>
                <w:iCs/>
                <w:sz w:val="22"/>
                <w:lang w:eastAsia="ja-JP"/>
              </w:rPr>
            </w:pPr>
            <w:r w:rsidRPr="00637C6D">
              <w:rPr>
                <w:rFonts w:ascii="Times New Roman" w:eastAsia="游明朝" w:hAnsi="Times New Roman" w:cs="Times New Roman"/>
                <w:iCs/>
                <w:sz w:val="22"/>
                <w:lang w:eastAsia="ja-JP"/>
              </w:rPr>
              <w:t>Option 1: A beam index</w:t>
            </w:r>
          </w:p>
          <w:p w14:paraId="2779C253" w14:textId="77777777" w:rsidR="00521063" w:rsidRPr="00637C6D" w:rsidRDefault="00521063">
            <w:pPr>
              <w:widowControl/>
              <w:numPr>
                <w:ilvl w:val="1"/>
                <w:numId w:val="37"/>
              </w:numPr>
              <w:overflowPunct w:val="0"/>
              <w:autoSpaceDE w:val="0"/>
              <w:autoSpaceDN w:val="0"/>
              <w:adjustRightInd w:val="0"/>
              <w:jc w:val="left"/>
              <w:textAlignment w:val="baseline"/>
              <w:rPr>
                <w:rFonts w:ascii="Times New Roman" w:eastAsia="游明朝" w:hAnsi="Times New Roman" w:cs="Times New Roman"/>
                <w:iCs/>
                <w:sz w:val="22"/>
                <w:highlight w:val="yellow"/>
                <w:lang w:eastAsia="ja-JP"/>
              </w:rPr>
            </w:pPr>
            <w:r w:rsidRPr="00637C6D">
              <w:rPr>
                <w:rFonts w:ascii="Times New Roman" w:eastAsia="游明朝" w:hAnsi="Times New Roman" w:cs="Times New Roman"/>
                <w:iCs/>
                <w:sz w:val="22"/>
                <w:highlight w:val="yellow"/>
                <w:lang w:eastAsia="ja-JP"/>
              </w:rPr>
              <w:t xml:space="preserve">FFS: How to indicate the corresponding time domain resource of the beam. </w:t>
            </w:r>
          </w:p>
          <w:p w14:paraId="0520BC6D" w14:textId="77777777" w:rsidR="00521063" w:rsidRPr="00637C6D" w:rsidRDefault="00521063">
            <w:pPr>
              <w:widowControl/>
              <w:numPr>
                <w:ilvl w:val="0"/>
                <w:numId w:val="37"/>
              </w:numPr>
              <w:overflowPunct w:val="0"/>
              <w:autoSpaceDE w:val="0"/>
              <w:autoSpaceDN w:val="0"/>
              <w:adjustRightInd w:val="0"/>
              <w:jc w:val="left"/>
              <w:textAlignment w:val="baseline"/>
              <w:rPr>
                <w:rFonts w:ascii="Times New Roman" w:eastAsia="游明朝" w:hAnsi="Times New Roman" w:cs="Times New Roman"/>
                <w:iCs/>
                <w:sz w:val="22"/>
                <w:lang w:eastAsia="ja-JP"/>
              </w:rPr>
            </w:pPr>
            <w:r w:rsidRPr="00637C6D">
              <w:rPr>
                <w:rFonts w:ascii="Times New Roman" w:eastAsia="游明朝" w:hAnsi="Times New Roman" w:cs="Times New Roman"/>
                <w:iCs/>
                <w:sz w:val="22"/>
                <w:lang w:eastAsia="ja-JP"/>
              </w:rPr>
              <w:t>Option 2: An index of a source RS (e.g. a TCI-like indicator</w:t>
            </w:r>
            <w:r w:rsidRPr="00637C6D">
              <w:rPr>
                <w:rFonts w:ascii="Times New Roman" w:eastAsia="Malgun Gothic" w:hAnsi="Times New Roman" w:cs="Times New Roman"/>
                <w:iCs/>
                <w:sz w:val="22"/>
              </w:rPr>
              <w:t>)</w:t>
            </w:r>
          </w:p>
          <w:p w14:paraId="53E96602" w14:textId="77777777" w:rsidR="00521063" w:rsidRPr="00637C6D" w:rsidRDefault="00521063">
            <w:pPr>
              <w:widowControl/>
              <w:numPr>
                <w:ilvl w:val="1"/>
                <w:numId w:val="37"/>
              </w:numPr>
              <w:overflowPunct w:val="0"/>
              <w:autoSpaceDE w:val="0"/>
              <w:autoSpaceDN w:val="0"/>
              <w:adjustRightInd w:val="0"/>
              <w:jc w:val="left"/>
              <w:textAlignment w:val="baseline"/>
              <w:rPr>
                <w:rFonts w:ascii="Times New Roman" w:eastAsia="游明朝" w:hAnsi="Times New Roman" w:cs="Times New Roman"/>
                <w:iCs/>
                <w:sz w:val="22"/>
                <w:highlight w:val="yellow"/>
                <w:lang w:eastAsia="ja-JP"/>
              </w:rPr>
            </w:pPr>
            <w:r w:rsidRPr="00637C6D">
              <w:rPr>
                <w:rFonts w:ascii="Times New Roman" w:eastAsia="游明朝" w:hAnsi="Times New Roman" w:cs="Times New Roman"/>
                <w:iCs/>
                <w:sz w:val="22"/>
                <w:highlight w:val="yellow"/>
                <w:lang w:eastAsia="ja-JP"/>
              </w:rPr>
              <w:t xml:space="preserve">FFS: The definition of the source RS. </w:t>
            </w:r>
          </w:p>
          <w:p w14:paraId="3BFB2E59" w14:textId="77777777" w:rsidR="00521063" w:rsidRPr="00637C6D" w:rsidRDefault="00521063">
            <w:pPr>
              <w:widowControl/>
              <w:numPr>
                <w:ilvl w:val="1"/>
                <w:numId w:val="37"/>
              </w:numPr>
              <w:overflowPunct w:val="0"/>
              <w:autoSpaceDE w:val="0"/>
              <w:autoSpaceDN w:val="0"/>
              <w:adjustRightInd w:val="0"/>
              <w:jc w:val="left"/>
              <w:textAlignment w:val="baseline"/>
              <w:rPr>
                <w:rFonts w:ascii="Times New Roman" w:eastAsia="游明朝" w:hAnsi="Times New Roman" w:cs="Times New Roman"/>
                <w:iCs/>
                <w:sz w:val="22"/>
                <w:highlight w:val="yellow"/>
                <w:lang w:eastAsia="ja-JP"/>
              </w:rPr>
            </w:pPr>
            <w:r w:rsidRPr="00637C6D">
              <w:rPr>
                <w:rFonts w:ascii="Times New Roman" w:eastAsia="游明朝" w:hAnsi="Times New Roman" w:cs="Times New Roman"/>
                <w:iCs/>
                <w:sz w:val="22"/>
                <w:highlight w:val="yellow"/>
                <w:lang w:eastAsia="ja-JP"/>
              </w:rPr>
              <w:t>FFS: How to indicate the corresponding time domain resource of the beam.</w:t>
            </w:r>
          </w:p>
          <w:p w14:paraId="2E2DDB15" w14:textId="77777777" w:rsidR="00521063" w:rsidRPr="00637C6D" w:rsidRDefault="00521063">
            <w:pPr>
              <w:widowControl/>
              <w:numPr>
                <w:ilvl w:val="1"/>
                <w:numId w:val="37"/>
              </w:numPr>
              <w:overflowPunct w:val="0"/>
              <w:autoSpaceDE w:val="0"/>
              <w:autoSpaceDN w:val="0"/>
              <w:adjustRightInd w:val="0"/>
              <w:jc w:val="left"/>
              <w:textAlignment w:val="baseline"/>
              <w:rPr>
                <w:rFonts w:ascii="Times New Roman" w:eastAsia="游明朝" w:hAnsi="Times New Roman" w:cs="Times New Roman"/>
                <w:iCs/>
                <w:sz w:val="22"/>
                <w:highlight w:val="yellow"/>
                <w:lang w:eastAsia="ja-JP"/>
              </w:rPr>
            </w:pPr>
            <w:r w:rsidRPr="00637C6D">
              <w:rPr>
                <w:rFonts w:ascii="Times New Roman" w:eastAsia="游明朝" w:hAnsi="Times New Roman" w:cs="Times New Roman"/>
                <w:iCs/>
                <w:sz w:val="22"/>
                <w:highlight w:val="yellow"/>
                <w:lang w:eastAsia="ja-JP"/>
              </w:rPr>
              <w:t>FFS: The definition of the association between the source RS and the beam.</w:t>
            </w:r>
          </w:p>
          <w:p w14:paraId="303A8ACC" w14:textId="77777777" w:rsidR="00521063" w:rsidRPr="00637C6D" w:rsidRDefault="00521063">
            <w:pPr>
              <w:widowControl/>
              <w:numPr>
                <w:ilvl w:val="0"/>
                <w:numId w:val="37"/>
              </w:numPr>
              <w:overflowPunct w:val="0"/>
              <w:autoSpaceDE w:val="0"/>
              <w:autoSpaceDN w:val="0"/>
              <w:adjustRightInd w:val="0"/>
              <w:jc w:val="left"/>
              <w:textAlignment w:val="baseline"/>
              <w:rPr>
                <w:rFonts w:ascii="Times New Roman" w:eastAsia="游明朝" w:hAnsi="Times New Roman" w:cs="Times New Roman"/>
                <w:iCs/>
                <w:sz w:val="22"/>
                <w:lang w:eastAsia="ja-JP"/>
              </w:rPr>
            </w:pPr>
            <w:r w:rsidRPr="00637C6D">
              <w:rPr>
                <w:rFonts w:ascii="Times New Roman" w:eastAsia="游明朝" w:hAnsi="Times New Roman" w:cs="Times New Roman"/>
                <w:iCs/>
                <w:sz w:val="22"/>
                <w:lang w:eastAsia="ja-JP"/>
              </w:rPr>
              <w:t>Note: The above does not imply that the NCR can or cannot generate and transmit reference signals to a UE or receive and process reference signals from a UE.</w:t>
            </w:r>
          </w:p>
          <w:p w14:paraId="50EB899A" w14:textId="77777777" w:rsidR="00521063" w:rsidRPr="00637C6D" w:rsidRDefault="00521063" w:rsidP="00521063">
            <w:pPr>
              <w:overflowPunct w:val="0"/>
              <w:autoSpaceDE w:val="0"/>
              <w:autoSpaceDN w:val="0"/>
              <w:adjustRightInd w:val="0"/>
              <w:textAlignment w:val="baseline"/>
              <w:rPr>
                <w:rFonts w:ascii="Times New Roman" w:eastAsia="游明朝" w:hAnsi="Times New Roman" w:cs="Times New Roman"/>
                <w:iCs/>
                <w:sz w:val="22"/>
                <w:lang w:eastAsia="ja-JP"/>
              </w:rPr>
            </w:pPr>
            <w:r w:rsidRPr="00637C6D">
              <w:rPr>
                <w:rFonts w:ascii="Times New Roman" w:eastAsia="游明朝" w:hAnsi="Times New Roman" w:cs="Times New Roman"/>
                <w:iCs/>
                <w:sz w:val="22"/>
                <w:lang w:eastAsia="ja-JP"/>
              </w:rPr>
              <w:t>RAN1 to select one of the two options, combine the two options, or select both options in RAN1#110</w:t>
            </w:r>
          </w:p>
          <w:p w14:paraId="0FA418B3" w14:textId="77777777" w:rsidR="00377983" w:rsidRPr="00637C6D" w:rsidRDefault="00377983" w:rsidP="00521063">
            <w:pPr>
              <w:pStyle w:val="Web"/>
              <w:shd w:val="clear" w:color="auto" w:fill="FFFFFF"/>
              <w:spacing w:before="240" w:beforeAutospacing="0" w:after="0" w:afterAutospacing="0"/>
              <w:rPr>
                <w:rStyle w:val="afb"/>
                <w:b/>
                <w:bCs/>
                <w:i w:val="0"/>
                <w:iCs w:val="0"/>
                <w:sz w:val="22"/>
                <w:szCs w:val="22"/>
                <w:highlight w:val="green"/>
                <w:shd w:val="clear" w:color="auto" w:fill="FFFF00"/>
              </w:rPr>
            </w:pPr>
            <w:r w:rsidRPr="00637C6D">
              <w:rPr>
                <w:rStyle w:val="afb"/>
                <w:b/>
                <w:bCs/>
                <w:i w:val="0"/>
                <w:iCs w:val="0"/>
                <w:sz w:val="22"/>
                <w:szCs w:val="22"/>
                <w:highlight w:val="green"/>
              </w:rPr>
              <w:t>Agreement</w:t>
            </w:r>
          </w:p>
          <w:p w14:paraId="25543C1B" w14:textId="77777777" w:rsidR="00377983" w:rsidRPr="00637C6D" w:rsidRDefault="00377983" w:rsidP="00377983">
            <w:pPr>
              <w:snapToGrid w:val="0"/>
              <w:rPr>
                <w:rFonts w:ascii="Times New Roman" w:hAnsi="Times New Roman" w:cs="Times New Roman"/>
                <w:sz w:val="22"/>
              </w:rPr>
            </w:pPr>
            <w:r w:rsidRPr="00637C6D">
              <w:rPr>
                <w:rFonts w:ascii="Times New Roman" w:hAnsi="Times New Roman" w:cs="Times New Roman"/>
                <w:sz w:val="22"/>
              </w:rPr>
              <w:t>The beam correspondence is assumed for:</w:t>
            </w:r>
          </w:p>
          <w:p w14:paraId="05483D6C" w14:textId="77777777" w:rsidR="005863DA" w:rsidRPr="00637C6D" w:rsidRDefault="00377983">
            <w:pPr>
              <w:pStyle w:val="af"/>
              <w:widowControl/>
              <w:numPr>
                <w:ilvl w:val="0"/>
                <w:numId w:val="34"/>
              </w:numPr>
              <w:adjustRightInd w:val="0"/>
              <w:snapToGrid w:val="0"/>
              <w:ind w:firstLineChars="0"/>
              <w:rPr>
                <w:rFonts w:ascii="Times New Roman" w:hAnsi="Times New Roman" w:cs="Times New Roman"/>
                <w:sz w:val="22"/>
              </w:rPr>
            </w:pPr>
            <w:r w:rsidRPr="00637C6D">
              <w:rPr>
                <w:rFonts w:ascii="Times New Roman" w:hAnsi="Times New Roman" w:cs="Times New Roman"/>
                <w:sz w:val="22"/>
              </w:rPr>
              <w:t>the DL/UL of the access link at NCR-Fwd</w:t>
            </w:r>
          </w:p>
          <w:p w14:paraId="793FDFCA" w14:textId="77777777" w:rsidR="00521063" w:rsidRPr="00637C6D" w:rsidRDefault="00521063" w:rsidP="00521063">
            <w:pPr>
              <w:spacing w:before="240"/>
              <w:rPr>
                <w:rFonts w:ascii="Times New Roman" w:eastAsia="Malgun Gothic" w:hAnsi="Times New Roman" w:cs="Times New Roman"/>
                <w:sz w:val="22"/>
                <w:highlight w:val="green"/>
                <w:lang w:eastAsia="ja-JP"/>
              </w:rPr>
            </w:pPr>
            <w:r w:rsidRPr="00637C6D">
              <w:rPr>
                <w:rFonts w:ascii="Times New Roman" w:hAnsi="Times New Roman" w:cs="Times New Roman"/>
                <w:b/>
                <w:bCs/>
                <w:sz w:val="22"/>
                <w:highlight w:val="green"/>
                <w:lang w:eastAsia="ja-JP"/>
              </w:rPr>
              <w:t>Agreement</w:t>
            </w:r>
          </w:p>
          <w:p w14:paraId="227946CA" w14:textId="77777777" w:rsidR="00521063" w:rsidRPr="00637C6D" w:rsidRDefault="00521063" w:rsidP="00521063">
            <w:pPr>
              <w:textAlignment w:val="baseline"/>
              <w:rPr>
                <w:rFonts w:ascii="Times New Roman" w:hAnsi="Times New Roman" w:cs="Times New Roman"/>
                <w:sz w:val="22"/>
              </w:rPr>
            </w:pPr>
            <w:r w:rsidRPr="00637C6D">
              <w:rPr>
                <w:rStyle w:val="afb"/>
                <w:rFonts w:ascii="Times New Roman" w:hAnsi="Times New Roman" w:cs="Times New Roman"/>
                <w:i w:val="0"/>
                <w:iCs w:val="0"/>
                <w:sz w:val="22"/>
              </w:rPr>
              <w:t>As for the time-domain granularity of the access link beam indication,</w:t>
            </w:r>
            <w:r w:rsidRPr="00637C6D">
              <w:rPr>
                <w:rStyle w:val="apple-converted-space"/>
                <w:rFonts w:ascii="Times New Roman" w:hAnsi="Times New Roman" w:cs="Times New Roman"/>
                <w:sz w:val="22"/>
              </w:rPr>
              <w:t> </w:t>
            </w:r>
            <w:r w:rsidRPr="00637C6D">
              <w:rPr>
                <w:rStyle w:val="afb"/>
                <w:rFonts w:ascii="Times New Roman" w:hAnsi="Times New Roman" w:cs="Times New Roman"/>
                <w:i w:val="0"/>
                <w:iCs w:val="0"/>
                <w:sz w:val="22"/>
              </w:rPr>
              <w:t>one or both</w:t>
            </w:r>
            <w:r w:rsidRPr="00637C6D">
              <w:rPr>
                <w:rStyle w:val="apple-converted-space"/>
                <w:rFonts w:ascii="Times New Roman" w:hAnsi="Times New Roman" w:cs="Times New Roman"/>
                <w:color w:val="FF0000"/>
                <w:sz w:val="22"/>
              </w:rPr>
              <w:t> </w:t>
            </w:r>
            <w:r w:rsidRPr="00637C6D">
              <w:rPr>
                <w:rStyle w:val="afb"/>
                <w:rFonts w:ascii="Times New Roman" w:hAnsi="Times New Roman" w:cs="Times New Roman"/>
                <w:i w:val="0"/>
                <w:iCs w:val="0"/>
                <w:sz w:val="22"/>
              </w:rPr>
              <w:t>of</w:t>
            </w:r>
            <w:r w:rsidRPr="00637C6D">
              <w:rPr>
                <w:rStyle w:val="apple-converted-space"/>
                <w:rFonts w:ascii="Times New Roman" w:hAnsi="Times New Roman" w:cs="Times New Roman"/>
                <w:sz w:val="22"/>
              </w:rPr>
              <w:t> </w:t>
            </w:r>
            <w:r w:rsidRPr="00637C6D">
              <w:rPr>
                <w:rStyle w:val="afb"/>
                <w:rFonts w:ascii="Times New Roman" w:hAnsi="Times New Roman" w:cs="Times New Roman"/>
                <w:i w:val="0"/>
                <w:iCs w:val="0"/>
                <w:sz w:val="22"/>
              </w:rPr>
              <w:t>the following options can</w:t>
            </w:r>
            <w:r w:rsidRPr="00637C6D">
              <w:rPr>
                <w:rStyle w:val="apple-converted-space"/>
                <w:rFonts w:ascii="Times New Roman" w:hAnsi="Times New Roman" w:cs="Times New Roman"/>
                <w:sz w:val="22"/>
              </w:rPr>
              <w:t> </w:t>
            </w:r>
            <w:r w:rsidRPr="00637C6D">
              <w:rPr>
                <w:rStyle w:val="afb"/>
                <w:rFonts w:ascii="Times New Roman" w:hAnsi="Times New Roman" w:cs="Times New Roman"/>
                <w:i w:val="0"/>
                <w:iCs w:val="0"/>
                <w:sz w:val="22"/>
              </w:rPr>
              <w:t>be considered:</w:t>
            </w:r>
          </w:p>
          <w:p w14:paraId="219D7758" w14:textId="77777777" w:rsidR="00521063" w:rsidRPr="00637C6D" w:rsidRDefault="00521063">
            <w:pPr>
              <w:widowControl/>
              <w:numPr>
                <w:ilvl w:val="0"/>
                <w:numId w:val="38"/>
              </w:numPr>
              <w:jc w:val="left"/>
              <w:rPr>
                <w:rFonts w:ascii="Times New Roman" w:eastAsia="Times New Roman" w:hAnsi="Times New Roman" w:cs="Times New Roman"/>
                <w:sz w:val="22"/>
              </w:rPr>
            </w:pPr>
            <w:r w:rsidRPr="00637C6D">
              <w:rPr>
                <w:rStyle w:val="afb"/>
                <w:rFonts w:ascii="Times New Roman" w:eastAsia="Times New Roman" w:hAnsi="Times New Roman" w:cs="Times New Roman"/>
                <w:i w:val="0"/>
                <w:iCs w:val="0"/>
                <w:sz w:val="22"/>
              </w:rPr>
              <w:t>Option 1: slot-level</w:t>
            </w:r>
          </w:p>
          <w:p w14:paraId="30F83B25" w14:textId="77777777" w:rsidR="00521063" w:rsidRPr="00637C6D" w:rsidRDefault="00521063">
            <w:pPr>
              <w:widowControl/>
              <w:numPr>
                <w:ilvl w:val="0"/>
                <w:numId w:val="38"/>
              </w:numPr>
              <w:jc w:val="left"/>
              <w:rPr>
                <w:rFonts w:ascii="Times New Roman" w:eastAsia="Times New Roman" w:hAnsi="Times New Roman" w:cs="Times New Roman"/>
                <w:sz w:val="22"/>
              </w:rPr>
            </w:pPr>
            <w:r w:rsidRPr="00637C6D">
              <w:rPr>
                <w:rStyle w:val="afb"/>
                <w:rFonts w:ascii="Times New Roman" w:eastAsia="Times New Roman" w:hAnsi="Times New Roman" w:cs="Times New Roman"/>
                <w:i w:val="0"/>
                <w:iCs w:val="0"/>
                <w:sz w:val="22"/>
              </w:rPr>
              <w:t>Option 2: symbol-level</w:t>
            </w:r>
          </w:p>
          <w:p w14:paraId="5DCCCAFE" w14:textId="77777777" w:rsidR="00521063" w:rsidRPr="00637C6D" w:rsidRDefault="00521063">
            <w:pPr>
              <w:widowControl/>
              <w:numPr>
                <w:ilvl w:val="0"/>
                <w:numId w:val="38"/>
              </w:numPr>
              <w:jc w:val="left"/>
              <w:rPr>
                <w:rStyle w:val="afb"/>
                <w:rFonts w:ascii="Times New Roman" w:eastAsia="Times New Roman" w:hAnsi="Times New Roman" w:cs="Times New Roman"/>
                <w:iCs w:val="0"/>
                <w:sz w:val="22"/>
                <w:lang w:val="en-GB" w:eastAsia="en-US"/>
              </w:rPr>
            </w:pPr>
            <w:r w:rsidRPr="00637C6D">
              <w:rPr>
                <w:rStyle w:val="afb"/>
                <w:rFonts w:ascii="Times New Roman" w:eastAsia="Times New Roman" w:hAnsi="Times New Roman" w:cs="Times New Roman"/>
                <w:i w:val="0"/>
                <w:iCs w:val="0"/>
                <w:sz w:val="22"/>
              </w:rPr>
              <w:t>FFS: The details of indication signaling</w:t>
            </w:r>
          </w:p>
          <w:p w14:paraId="24619B45" w14:textId="77777777" w:rsidR="00521063" w:rsidRPr="00637C6D" w:rsidRDefault="00521063" w:rsidP="00521063">
            <w:pPr>
              <w:spacing w:before="240"/>
              <w:rPr>
                <w:rFonts w:ascii="Times New Roman" w:eastAsia="Malgun Gothic" w:hAnsi="Times New Roman" w:cs="Times New Roman"/>
                <w:sz w:val="22"/>
                <w:highlight w:val="green"/>
                <w:lang w:eastAsia="ja-JP"/>
              </w:rPr>
            </w:pPr>
            <w:r w:rsidRPr="00637C6D">
              <w:rPr>
                <w:rFonts w:ascii="Times New Roman" w:hAnsi="Times New Roman" w:cs="Times New Roman"/>
                <w:b/>
                <w:bCs/>
                <w:sz w:val="22"/>
                <w:highlight w:val="green"/>
                <w:lang w:eastAsia="ja-JP"/>
              </w:rPr>
              <w:t>Agreement</w:t>
            </w:r>
          </w:p>
          <w:p w14:paraId="3E5BB8C0" w14:textId="07E782DA" w:rsidR="00521063" w:rsidRPr="00637C6D" w:rsidRDefault="00521063" w:rsidP="00521063">
            <w:pPr>
              <w:textAlignment w:val="baseline"/>
              <w:rPr>
                <w:iCs/>
                <w:sz w:val="22"/>
              </w:rPr>
            </w:pPr>
            <w:r w:rsidRPr="00637C6D">
              <w:rPr>
                <w:rStyle w:val="afb"/>
                <w:rFonts w:ascii="Times New Roman" w:hAnsi="Times New Roman" w:cs="Times New Roman"/>
                <w:i w:val="0"/>
                <w:iCs w:val="0"/>
                <w:sz w:val="22"/>
              </w:rPr>
              <w:t>The time at which the NCR applies an access link beam indication should be considered.</w:t>
            </w:r>
          </w:p>
        </w:tc>
      </w:tr>
    </w:tbl>
    <w:p w14:paraId="4FDFA8A0" w14:textId="682864F3" w:rsidR="00377983" w:rsidRDefault="00377983" w:rsidP="00377983">
      <w:pPr>
        <w:spacing w:before="240"/>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According to the first agreement, both </w:t>
      </w:r>
      <w:r w:rsidRPr="00377983">
        <w:rPr>
          <w:rFonts w:ascii="Times New Roman" w:hAnsi="Times New Roman" w:cs="Times New Roman"/>
          <w:sz w:val="24"/>
          <w:szCs w:val="24"/>
          <w:lang w:val="en-GB"/>
        </w:rPr>
        <w:t>dynamic indication and semi-static indication can be considered for the beam of access link</w:t>
      </w:r>
      <w:r>
        <w:rPr>
          <w:rFonts w:ascii="Times New Roman" w:hAnsi="Times New Roman" w:cs="Times New Roman"/>
          <w:sz w:val="24"/>
          <w:szCs w:val="24"/>
          <w:lang w:val="en-GB"/>
        </w:rPr>
        <w:t xml:space="preserve">. </w:t>
      </w:r>
      <w:r w:rsidR="00AF03D3">
        <w:rPr>
          <w:rFonts w:ascii="Times New Roman" w:hAnsi="Times New Roman" w:cs="Times New Roman"/>
          <w:sz w:val="24"/>
          <w:szCs w:val="24"/>
          <w:lang w:val="en-GB"/>
        </w:rPr>
        <w:t xml:space="preserve">In the legacy, </w:t>
      </w:r>
      <w:r w:rsidR="001B15E9">
        <w:rPr>
          <w:rFonts w:ascii="Times New Roman" w:hAnsi="Times New Roman" w:cs="Times New Roman"/>
          <w:sz w:val="24"/>
          <w:szCs w:val="24"/>
          <w:lang w:val="en-GB"/>
        </w:rPr>
        <w:t xml:space="preserve">dynamic scheduling is supported. For a specific slot/symbols, gNB may </w:t>
      </w:r>
      <w:r w:rsidR="00AF03D3">
        <w:rPr>
          <w:rFonts w:ascii="Times New Roman" w:hAnsi="Times New Roman" w:cs="Times New Roman"/>
          <w:sz w:val="24"/>
          <w:szCs w:val="24"/>
          <w:lang w:val="en-GB"/>
        </w:rPr>
        <w:t>dynamic</w:t>
      </w:r>
      <w:r w:rsidR="00F76779">
        <w:rPr>
          <w:rFonts w:ascii="Times New Roman" w:hAnsi="Times New Roman" w:cs="Times New Roman"/>
          <w:sz w:val="24"/>
          <w:szCs w:val="24"/>
          <w:lang w:val="en-GB"/>
        </w:rPr>
        <w:t>ally</w:t>
      </w:r>
      <w:r w:rsidR="001B15E9">
        <w:rPr>
          <w:rFonts w:ascii="Times New Roman" w:hAnsi="Times New Roman" w:cs="Times New Roman"/>
          <w:sz w:val="24"/>
          <w:szCs w:val="24"/>
          <w:lang w:val="en-GB"/>
        </w:rPr>
        <w:t xml:space="preserve"> schedule </w:t>
      </w:r>
      <w:r w:rsidR="00DC559E">
        <w:rPr>
          <w:rFonts w:ascii="Times New Roman" w:hAnsi="Times New Roman" w:cs="Times New Roman"/>
          <w:sz w:val="24"/>
          <w:szCs w:val="24"/>
          <w:lang w:val="en-GB"/>
        </w:rPr>
        <w:t xml:space="preserve">a </w:t>
      </w:r>
      <w:r w:rsidR="001B15E9">
        <w:rPr>
          <w:rFonts w:ascii="Times New Roman" w:hAnsi="Times New Roman" w:cs="Times New Roman"/>
          <w:sz w:val="24"/>
          <w:szCs w:val="24"/>
          <w:lang w:val="en-GB"/>
        </w:rPr>
        <w:t xml:space="preserve">DL/UL transmission (e.g. PDSCH/PUSCH) and determine which DL/UL beam should be used for the transmission. Introduction of NCR should </w:t>
      </w:r>
      <w:r w:rsidR="00F76779">
        <w:rPr>
          <w:rFonts w:ascii="Times New Roman" w:hAnsi="Times New Roman" w:cs="Times New Roman"/>
          <w:sz w:val="24"/>
          <w:szCs w:val="24"/>
          <w:lang w:val="en-GB"/>
        </w:rPr>
        <w:t xml:space="preserve">not limit gNB’s </w:t>
      </w:r>
      <w:r w:rsidR="001B15E9">
        <w:rPr>
          <w:rFonts w:ascii="Times New Roman" w:hAnsi="Times New Roman" w:cs="Times New Roman"/>
          <w:sz w:val="24"/>
          <w:szCs w:val="24"/>
          <w:lang w:val="en-GB"/>
        </w:rPr>
        <w:t xml:space="preserve">scheduling </w:t>
      </w:r>
      <w:r w:rsidR="00F76779">
        <w:rPr>
          <w:rFonts w:ascii="Times New Roman" w:hAnsi="Times New Roman" w:cs="Times New Roman"/>
          <w:sz w:val="24"/>
          <w:szCs w:val="24"/>
          <w:lang w:val="en-GB"/>
        </w:rPr>
        <w:t xml:space="preserve">flexibility. </w:t>
      </w:r>
      <w:r w:rsidR="000A638D">
        <w:rPr>
          <w:rFonts w:ascii="Times New Roman" w:hAnsi="Times New Roman" w:cs="Times New Roman"/>
          <w:sz w:val="24"/>
          <w:szCs w:val="24"/>
          <w:lang w:val="en-GB"/>
        </w:rPr>
        <w:t>From</w:t>
      </w:r>
      <w:r w:rsidR="00F76779">
        <w:rPr>
          <w:rFonts w:ascii="Times New Roman" w:hAnsi="Times New Roman" w:cs="Times New Roman"/>
          <w:sz w:val="24"/>
          <w:szCs w:val="24"/>
          <w:lang w:val="en-GB"/>
        </w:rPr>
        <w:t xml:space="preserve"> NCR’s </w:t>
      </w:r>
      <w:r w:rsidR="000A638D">
        <w:rPr>
          <w:rFonts w:ascii="Times New Roman" w:hAnsi="Times New Roman" w:cs="Times New Roman"/>
          <w:sz w:val="24"/>
          <w:szCs w:val="24"/>
          <w:lang w:val="en-GB"/>
        </w:rPr>
        <w:t>perspective</w:t>
      </w:r>
      <w:r w:rsidR="00F76779">
        <w:rPr>
          <w:rFonts w:ascii="Times New Roman" w:hAnsi="Times New Roman" w:cs="Times New Roman"/>
          <w:sz w:val="24"/>
          <w:szCs w:val="24"/>
          <w:lang w:val="en-GB"/>
        </w:rPr>
        <w:t xml:space="preserve">, </w:t>
      </w:r>
      <w:r w:rsidR="00E170A8">
        <w:rPr>
          <w:rFonts w:ascii="Times New Roman" w:hAnsi="Times New Roman" w:cs="Times New Roman"/>
          <w:sz w:val="24"/>
          <w:szCs w:val="24"/>
          <w:lang w:val="en-GB"/>
        </w:rPr>
        <w:t>it should support dynamically change of beam for access link</w:t>
      </w:r>
      <w:r w:rsidR="000A638D">
        <w:rPr>
          <w:rFonts w:ascii="Times New Roman" w:hAnsi="Times New Roman" w:cs="Times New Roman"/>
          <w:sz w:val="24"/>
          <w:szCs w:val="24"/>
          <w:lang w:val="en-GB"/>
        </w:rPr>
        <w:t xml:space="preserve">, and </w:t>
      </w:r>
      <w:r w:rsidR="00E170A8">
        <w:rPr>
          <w:rFonts w:ascii="Times New Roman" w:hAnsi="Times New Roman" w:cs="Times New Roman"/>
          <w:sz w:val="24"/>
          <w:szCs w:val="24"/>
          <w:lang w:val="en-GB"/>
        </w:rPr>
        <w:t>at least dynamic indication</w:t>
      </w:r>
      <w:r w:rsidR="000A638D">
        <w:rPr>
          <w:rFonts w:ascii="Times New Roman" w:hAnsi="Times New Roman" w:cs="Times New Roman"/>
          <w:sz w:val="24"/>
          <w:szCs w:val="24"/>
          <w:lang w:val="en-GB"/>
        </w:rPr>
        <w:t xml:space="preserve"> for beam of access link </w:t>
      </w:r>
      <w:r w:rsidR="000A638D">
        <w:rPr>
          <w:rFonts w:ascii="Times New Roman" w:hAnsi="Times New Roman" w:cs="Times New Roman" w:hint="eastAsia"/>
          <w:sz w:val="24"/>
          <w:szCs w:val="24"/>
          <w:lang w:val="en-GB"/>
        </w:rPr>
        <w:t>shou</w:t>
      </w:r>
      <w:r w:rsidR="000A638D">
        <w:rPr>
          <w:rFonts w:ascii="Times New Roman" w:hAnsi="Times New Roman" w:cs="Times New Roman"/>
          <w:sz w:val="24"/>
          <w:szCs w:val="24"/>
          <w:lang w:val="en-GB"/>
        </w:rPr>
        <w:t>ld be supported</w:t>
      </w:r>
      <w:r w:rsidR="00E170A8">
        <w:rPr>
          <w:rFonts w:ascii="Times New Roman" w:hAnsi="Times New Roman" w:cs="Times New Roman"/>
          <w:sz w:val="24"/>
          <w:szCs w:val="24"/>
          <w:lang w:val="en-GB"/>
        </w:rPr>
        <w:t>.</w:t>
      </w:r>
    </w:p>
    <w:p w14:paraId="12C283C7" w14:textId="0BD7501B" w:rsidR="00DC559E" w:rsidRDefault="00E170A8" w:rsidP="00147B45">
      <w:pPr>
        <w:rPr>
          <w:rFonts w:ascii="Times New Roman" w:hAnsi="Times New Roman" w:cs="Times New Roman"/>
          <w:sz w:val="24"/>
          <w:szCs w:val="24"/>
          <w:lang w:val="en-GB"/>
        </w:rPr>
      </w:pPr>
      <w:r>
        <w:rPr>
          <w:rFonts w:ascii="Times New Roman" w:hAnsi="Times New Roman" w:cs="Times New Roman" w:hint="eastAsia"/>
          <w:sz w:val="24"/>
          <w:szCs w:val="24"/>
          <w:lang w:val="en-GB"/>
        </w:rPr>
        <w:t>H</w:t>
      </w:r>
      <w:r>
        <w:rPr>
          <w:rFonts w:ascii="Times New Roman" w:hAnsi="Times New Roman" w:cs="Times New Roman"/>
          <w:sz w:val="24"/>
          <w:szCs w:val="24"/>
          <w:lang w:val="en-GB"/>
        </w:rPr>
        <w:t xml:space="preserve">owever, dynamic indication only for all cases may result in large signalling overhead. </w:t>
      </w:r>
      <w:r w:rsidR="001F06E3">
        <w:rPr>
          <w:rFonts w:ascii="Times New Roman" w:hAnsi="Times New Roman" w:cs="Times New Roman"/>
          <w:sz w:val="24"/>
          <w:szCs w:val="24"/>
          <w:lang w:val="en-GB"/>
        </w:rPr>
        <w:t>Considering</w:t>
      </w:r>
      <w:r>
        <w:rPr>
          <w:rFonts w:ascii="Times New Roman" w:hAnsi="Times New Roman" w:cs="Times New Roman"/>
          <w:sz w:val="24"/>
          <w:szCs w:val="24"/>
          <w:lang w:val="en-GB"/>
        </w:rPr>
        <w:t xml:space="preserve"> that, </w:t>
      </w:r>
      <w:r w:rsidR="001F06E3">
        <w:rPr>
          <w:rFonts w:ascii="Times New Roman" w:hAnsi="Times New Roman" w:cs="Times New Roman"/>
          <w:sz w:val="24"/>
          <w:szCs w:val="24"/>
          <w:lang w:val="en-GB"/>
        </w:rPr>
        <w:t xml:space="preserve">it </w:t>
      </w:r>
      <w:r>
        <w:rPr>
          <w:rFonts w:ascii="Times New Roman" w:hAnsi="Times New Roman" w:cs="Times New Roman"/>
          <w:sz w:val="24"/>
          <w:szCs w:val="24"/>
          <w:lang w:val="en-GB"/>
        </w:rPr>
        <w:t>is beneficial to support semi-static indication as well. For example</w:t>
      </w:r>
      <w:r w:rsidR="001F06E3">
        <w:rPr>
          <w:rFonts w:ascii="Times New Roman" w:hAnsi="Times New Roman" w:cs="Times New Roman"/>
          <w:sz w:val="24"/>
          <w:szCs w:val="24"/>
          <w:lang w:val="en-GB"/>
        </w:rPr>
        <w:t>, semi-static indication can be used to indicate the beam of access link for forwarding SSB, SIB1 and PRACH etc.</w:t>
      </w:r>
    </w:p>
    <w:p w14:paraId="6B7C748B" w14:textId="7812E06C" w:rsidR="001F06E3" w:rsidRPr="00B66A75" w:rsidRDefault="001F06E3" w:rsidP="001F06E3">
      <w:pPr>
        <w:spacing w:before="240"/>
        <w:rPr>
          <w:rFonts w:ascii="Times New Roman" w:hAnsi="Times New Roman" w:cs="Times New Roman"/>
          <w:b/>
          <w:bCs/>
          <w:sz w:val="24"/>
          <w:szCs w:val="24"/>
          <w:lang w:val="en-GB"/>
        </w:rPr>
      </w:pPr>
      <w:r w:rsidRPr="001F06E3">
        <w:rPr>
          <w:rFonts w:ascii="Times New Roman" w:hAnsi="Times New Roman" w:cs="Times New Roman" w:hint="eastAsia"/>
          <w:b/>
          <w:bCs/>
          <w:sz w:val="24"/>
          <w:szCs w:val="24"/>
          <w:lang w:val="en-GB"/>
        </w:rPr>
        <w:t>P</w:t>
      </w:r>
      <w:r w:rsidRPr="001F06E3">
        <w:rPr>
          <w:rFonts w:ascii="Times New Roman" w:hAnsi="Times New Roman" w:cs="Times New Roman"/>
          <w:b/>
          <w:bCs/>
          <w:sz w:val="24"/>
          <w:szCs w:val="24"/>
          <w:lang w:val="en-GB"/>
        </w:rPr>
        <w:t xml:space="preserve">roposal </w:t>
      </w:r>
      <w:r w:rsidR="00DC559E">
        <w:rPr>
          <w:rFonts w:ascii="Times New Roman" w:hAnsi="Times New Roman" w:cs="Times New Roman"/>
          <w:b/>
          <w:bCs/>
          <w:sz w:val="24"/>
          <w:szCs w:val="24"/>
          <w:lang w:val="en-GB"/>
        </w:rPr>
        <w:t>4</w:t>
      </w:r>
      <w:r w:rsidRPr="001F06E3">
        <w:rPr>
          <w:rFonts w:ascii="Times New Roman" w:hAnsi="Times New Roman" w:cs="Times New Roman"/>
          <w:b/>
          <w:bCs/>
          <w:sz w:val="24"/>
          <w:szCs w:val="24"/>
          <w:lang w:val="en-GB"/>
        </w:rPr>
        <w:t xml:space="preserve">: </w:t>
      </w:r>
      <w:r w:rsidR="00B66A75">
        <w:rPr>
          <w:rFonts w:ascii="Times New Roman" w:hAnsi="Times New Roman" w:cs="Times New Roman"/>
          <w:b/>
          <w:bCs/>
          <w:sz w:val="24"/>
          <w:szCs w:val="24"/>
          <w:lang w:val="en-GB"/>
        </w:rPr>
        <w:t>For beam indication for access link, s</w:t>
      </w:r>
      <w:r w:rsidRPr="00A01EC1">
        <w:rPr>
          <w:rFonts w:ascii="Times New Roman" w:hAnsi="Times New Roman" w:cs="Times New Roman"/>
          <w:b/>
          <w:bCs/>
          <w:sz w:val="24"/>
          <w:szCs w:val="24"/>
          <w:lang w:val="en-GB"/>
        </w:rPr>
        <w:t xml:space="preserve">upport both </w:t>
      </w:r>
      <w:r>
        <w:rPr>
          <w:rFonts w:ascii="Times New Roman" w:hAnsi="Times New Roman" w:cs="Times New Roman"/>
          <w:b/>
          <w:bCs/>
          <w:sz w:val="24"/>
          <w:szCs w:val="24"/>
          <w:lang w:val="en-GB"/>
        </w:rPr>
        <w:t>dynamic indication</w:t>
      </w:r>
      <w:r w:rsidRPr="00A01EC1">
        <w:rPr>
          <w:rFonts w:ascii="Times New Roman" w:hAnsi="Times New Roman" w:cs="Times New Roman"/>
          <w:b/>
          <w:bCs/>
          <w:sz w:val="24"/>
          <w:szCs w:val="24"/>
          <w:lang w:val="en-GB"/>
        </w:rPr>
        <w:t xml:space="preserve"> and </w:t>
      </w:r>
      <w:r>
        <w:rPr>
          <w:rFonts w:ascii="Times New Roman" w:hAnsi="Times New Roman" w:cs="Times New Roman"/>
          <w:b/>
          <w:bCs/>
          <w:sz w:val="24"/>
          <w:szCs w:val="24"/>
          <w:lang w:val="en-GB"/>
        </w:rPr>
        <w:t>semi-static indication</w:t>
      </w:r>
      <w:r w:rsidRPr="00A01EC1">
        <w:rPr>
          <w:rFonts w:ascii="Times New Roman" w:hAnsi="Times New Roman" w:cs="Times New Roman"/>
          <w:b/>
          <w:bCs/>
          <w:sz w:val="24"/>
          <w:szCs w:val="24"/>
          <w:lang w:val="en-GB"/>
        </w:rPr>
        <w:t>.</w:t>
      </w:r>
    </w:p>
    <w:p w14:paraId="288807ED" w14:textId="13BDC5FB" w:rsidR="00256D2F" w:rsidRDefault="007C1B35" w:rsidP="00663BE7">
      <w:pPr>
        <w:spacing w:before="240"/>
        <w:rPr>
          <w:rFonts w:ascii="Times New Roman" w:hAnsi="Times New Roman" w:cs="Times New Roman"/>
          <w:sz w:val="24"/>
          <w:szCs w:val="24"/>
          <w:lang w:val="en-GB"/>
        </w:rPr>
      </w:pPr>
      <w:r>
        <w:rPr>
          <w:rFonts w:ascii="Times New Roman" w:hAnsi="Times New Roman" w:cs="Times New Roman"/>
          <w:sz w:val="24"/>
          <w:szCs w:val="24"/>
          <w:lang w:val="en-GB"/>
        </w:rPr>
        <w:t xml:space="preserve">According to the third agreement, RAN1 will select the options in RAN1#110 </w:t>
      </w:r>
      <w:r>
        <w:rPr>
          <w:rFonts w:ascii="Times New Roman" w:hAnsi="Times New Roman" w:cs="Times New Roman" w:hint="eastAsia"/>
          <w:sz w:val="24"/>
          <w:szCs w:val="24"/>
          <w:lang w:val="en-GB"/>
        </w:rPr>
        <w:t>meet</w:t>
      </w:r>
      <w:r>
        <w:rPr>
          <w:rFonts w:ascii="Times New Roman" w:hAnsi="Times New Roman" w:cs="Times New Roman"/>
          <w:sz w:val="24"/>
          <w:szCs w:val="24"/>
          <w:lang w:val="en-GB"/>
        </w:rPr>
        <w:t xml:space="preserve">ing. </w:t>
      </w:r>
      <w:r w:rsidR="008D61EB">
        <w:rPr>
          <w:rFonts w:ascii="Times New Roman" w:hAnsi="Times New Roman" w:cs="Times New Roman"/>
          <w:sz w:val="24"/>
          <w:szCs w:val="24"/>
          <w:lang w:val="en-GB"/>
        </w:rPr>
        <w:t>We would like to share our consideration on the options.</w:t>
      </w:r>
      <w:r w:rsidR="00256D2F">
        <w:rPr>
          <w:rFonts w:ascii="Times New Roman" w:hAnsi="Times New Roman" w:cs="Times New Roman" w:hint="eastAsia"/>
          <w:sz w:val="24"/>
          <w:szCs w:val="24"/>
          <w:lang w:val="en-GB"/>
        </w:rPr>
        <w:t xml:space="preserve"> </w:t>
      </w:r>
    </w:p>
    <w:p w14:paraId="696F9ADC" w14:textId="77777777" w:rsidR="004F124D" w:rsidRPr="00147B45" w:rsidRDefault="00681E60" w:rsidP="008D61EB">
      <w:pPr>
        <w:rPr>
          <w:rFonts w:ascii="Times New Roman" w:hAnsi="Times New Roman" w:cs="Times New Roman"/>
          <w:sz w:val="24"/>
          <w:szCs w:val="24"/>
          <w:lang w:val="en-GB"/>
        </w:rPr>
      </w:pPr>
      <w:r>
        <w:rPr>
          <w:rFonts w:ascii="Times New Roman" w:hAnsi="Times New Roman" w:cs="Times New Roman"/>
          <w:sz w:val="24"/>
          <w:szCs w:val="24"/>
          <w:lang w:val="en-GB"/>
        </w:rPr>
        <w:t xml:space="preserve">In our understanding, </w:t>
      </w:r>
      <w:r w:rsidR="004F124D">
        <w:rPr>
          <w:rFonts w:ascii="Times New Roman" w:hAnsi="Times New Roman" w:cs="Times New Roman"/>
          <w:sz w:val="24"/>
          <w:szCs w:val="24"/>
          <w:lang w:val="en-GB"/>
        </w:rPr>
        <w:t>for both options, association between source RS and the beam of access link is necessary for beam management for the UEs served by the NCR. The difference between Option 1 and Option 2 is whether the source RS associated with a beam of acce</w:t>
      </w:r>
      <w:r w:rsidR="004F124D" w:rsidRPr="00147B45">
        <w:rPr>
          <w:rFonts w:ascii="Times New Roman" w:hAnsi="Times New Roman" w:cs="Times New Roman"/>
          <w:sz w:val="24"/>
          <w:szCs w:val="24"/>
          <w:lang w:val="en-GB"/>
        </w:rPr>
        <w:t xml:space="preserve">ss link is visible to the NCR. </w:t>
      </w:r>
    </w:p>
    <w:p w14:paraId="60C140FA" w14:textId="01DEE88F" w:rsidR="004F124D" w:rsidRDefault="004F124D" w:rsidP="008D61EB">
      <w:pPr>
        <w:rPr>
          <w:rFonts w:ascii="Times New Roman" w:hAnsi="Times New Roman" w:cs="Times New Roman"/>
          <w:sz w:val="24"/>
          <w:szCs w:val="24"/>
          <w:lang w:val="en-GB"/>
        </w:rPr>
      </w:pPr>
      <w:r w:rsidRPr="00147B45">
        <w:rPr>
          <w:rFonts w:ascii="Times New Roman" w:hAnsi="Times New Roman" w:cs="Times New Roman"/>
          <w:sz w:val="24"/>
          <w:szCs w:val="24"/>
          <w:lang w:val="en-GB"/>
        </w:rPr>
        <w:lastRenderedPageBreak/>
        <w:t>B</w:t>
      </w:r>
      <w:r w:rsidR="008D61EB" w:rsidRPr="00147B45">
        <w:rPr>
          <w:rFonts w:ascii="Times New Roman" w:hAnsi="Times New Roman" w:cs="Times New Roman"/>
          <w:sz w:val="24"/>
          <w:szCs w:val="24"/>
          <w:lang w:val="en-GB"/>
        </w:rPr>
        <w:t>y Option 1, the gNB simply indicate</w:t>
      </w:r>
      <w:r w:rsidR="00256D2F" w:rsidRPr="00147B45">
        <w:rPr>
          <w:rFonts w:ascii="Times New Roman" w:hAnsi="Times New Roman" w:cs="Times New Roman"/>
          <w:sz w:val="24"/>
          <w:szCs w:val="24"/>
          <w:lang w:val="en-GB"/>
        </w:rPr>
        <w:t>s</w:t>
      </w:r>
      <w:r w:rsidR="008D61EB" w:rsidRPr="00147B45">
        <w:rPr>
          <w:rFonts w:ascii="Times New Roman" w:hAnsi="Times New Roman" w:cs="Times New Roman"/>
          <w:sz w:val="24"/>
          <w:szCs w:val="24"/>
          <w:lang w:val="en-GB"/>
        </w:rPr>
        <w:t xml:space="preserve"> the beam index of beam for access link to the NCR, and the</w:t>
      </w:r>
      <w:r w:rsidR="008D61EB">
        <w:rPr>
          <w:rFonts w:ascii="Times New Roman" w:hAnsi="Times New Roman" w:cs="Times New Roman"/>
          <w:sz w:val="24"/>
          <w:szCs w:val="24"/>
          <w:lang w:val="en-GB"/>
        </w:rPr>
        <w:t xml:space="preserve"> association between the source RS and the beam (identified by beam index) can be maintained/updated by gNB and totally transparent to NCR.</w:t>
      </w:r>
      <w:r w:rsidR="00681E60">
        <w:rPr>
          <w:rFonts w:ascii="Times New Roman" w:hAnsi="Times New Roman" w:cs="Times New Roman"/>
          <w:sz w:val="24"/>
          <w:szCs w:val="24"/>
          <w:lang w:val="en-GB"/>
        </w:rPr>
        <w:t xml:space="preserve"> </w:t>
      </w:r>
    </w:p>
    <w:p w14:paraId="51B7C829" w14:textId="6D576994" w:rsidR="008D61EB" w:rsidRDefault="008D61EB" w:rsidP="008D61EB">
      <w:pPr>
        <w:rPr>
          <w:rFonts w:ascii="Times New Roman" w:hAnsi="Times New Roman" w:cs="Times New Roman"/>
          <w:sz w:val="24"/>
          <w:szCs w:val="24"/>
          <w:lang w:val="en-GB"/>
        </w:rPr>
      </w:pPr>
      <w:r>
        <w:rPr>
          <w:rFonts w:ascii="Times New Roman" w:hAnsi="Times New Roman" w:cs="Times New Roman" w:hint="eastAsia"/>
          <w:sz w:val="24"/>
          <w:szCs w:val="24"/>
          <w:lang w:val="en-GB"/>
        </w:rPr>
        <w:t>B</w:t>
      </w:r>
      <w:r>
        <w:rPr>
          <w:rFonts w:ascii="Times New Roman" w:hAnsi="Times New Roman" w:cs="Times New Roman"/>
          <w:sz w:val="24"/>
          <w:szCs w:val="24"/>
          <w:lang w:val="en-GB"/>
        </w:rPr>
        <w:t xml:space="preserve">y Option 2, the gNB </w:t>
      </w:r>
      <w:r w:rsidR="00256D2F">
        <w:rPr>
          <w:rFonts w:ascii="Times New Roman" w:hAnsi="Times New Roman" w:cs="Times New Roman"/>
          <w:sz w:val="24"/>
          <w:szCs w:val="24"/>
          <w:lang w:val="en-GB"/>
        </w:rPr>
        <w:t xml:space="preserve">would indicate the index of source RS associated with the beam </w:t>
      </w:r>
      <w:r w:rsidR="008E3463">
        <w:rPr>
          <w:rFonts w:ascii="Times New Roman" w:hAnsi="Times New Roman" w:cs="Times New Roman"/>
          <w:sz w:val="24"/>
          <w:szCs w:val="24"/>
          <w:lang w:val="en-GB"/>
        </w:rPr>
        <w:t xml:space="preserve">for </w:t>
      </w:r>
      <w:r w:rsidR="00256D2F">
        <w:rPr>
          <w:rFonts w:ascii="Times New Roman" w:hAnsi="Times New Roman" w:cs="Times New Roman"/>
          <w:sz w:val="24"/>
          <w:szCs w:val="24"/>
          <w:lang w:val="en-GB"/>
        </w:rPr>
        <w:t>access link</w:t>
      </w:r>
      <w:r w:rsidR="008E3463">
        <w:rPr>
          <w:rFonts w:ascii="Times New Roman" w:hAnsi="Times New Roman" w:cs="Times New Roman"/>
          <w:sz w:val="24"/>
          <w:szCs w:val="24"/>
          <w:lang w:val="en-GB"/>
        </w:rPr>
        <w:t xml:space="preserve">, hence the source RS associated with the beam for access link should be visible to the NCR, i.e. NCR </w:t>
      </w:r>
      <w:r w:rsidR="00681E60">
        <w:rPr>
          <w:rFonts w:ascii="Times New Roman" w:hAnsi="Times New Roman" w:cs="Times New Roman"/>
          <w:sz w:val="24"/>
          <w:szCs w:val="24"/>
          <w:lang w:val="en-GB"/>
        </w:rPr>
        <w:t xml:space="preserve">should </w:t>
      </w:r>
      <w:r w:rsidR="008E3463">
        <w:rPr>
          <w:rFonts w:ascii="Times New Roman" w:hAnsi="Times New Roman" w:cs="Times New Roman"/>
          <w:sz w:val="24"/>
          <w:szCs w:val="24"/>
          <w:lang w:val="en-GB"/>
        </w:rPr>
        <w:t xml:space="preserve">know which source RS is associated with which beam of access link. </w:t>
      </w:r>
      <w:r w:rsidR="000D04D6">
        <w:rPr>
          <w:rFonts w:ascii="Times New Roman" w:hAnsi="Times New Roman" w:cs="Times New Roman"/>
          <w:sz w:val="24"/>
          <w:szCs w:val="24"/>
          <w:lang w:val="en-GB"/>
        </w:rPr>
        <w:t>And additional configuration information for the source RS associated with the beam may be needed.</w:t>
      </w:r>
    </w:p>
    <w:p w14:paraId="52BB074E" w14:textId="3B0A2C0A" w:rsidR="000D04D6" w:rsidRDefault="00681E60" w:rsidP="002B0AC1">
      <w:pPr>
        <w:rPr>
          <w:rFonts w:ascii="Times New Roman" w:hAnsi="Times New Roman" w:cs="Times New Roman"/>
          <w:sz w:val="24"/>
          <w:szCs w:val="24"/>
          <w:lang w:val="en-GB"/>
        </w:rPr>
      </w:pPr>
      <w:r>
        <w:rPr>
          <w:rFonts w:ascii="Times New Roman" w:hAnsi="Times New Roman" w:cs="Times New Roman"/>
          <w:sz w:val="24"/>
          <w:szCs w:val="24"/>
          <w:lang w:val="en-GB"/>
        </w:rPr>
        <w:t>From NCR’s point of view,</w:t>
      </w:r>
      <w:r w:rsidRPr="00731C6D">
        <w:t xml:space="preserve"> </w:t>
      </w:r>
      <w:r>
        <w:rPr>
          <w:rFonts w:ascii="Times New Roman" w:hAnsi="Times New Roman" w:cs="Times New Roman"/>
          <w:sz w:val="24"/>
          <w:szCs w:val="24"/>
          <w:lang w:val="en-GB"/>
        </w:rPr>
        <w:t>i</w:t>
      </w:r>
      <w:r w:rsidRPr="00731C6D">
        <w:rPr>
          <w:rFonts w:ascii="Times New Roman" w:hAnsi="Times New Roman" w:cs="Times New Roman"/>
          <w:sz w:val="24"/>
          <w:szCs w:val="24"/>
          <w:lang w:val="en-GB"/>
        </w:rPr>
        <w:t xml:space="preserve">f it can determine which beam of access link should be used </w:t>
      </w:r>
      <w:r>
        <w:rPr>
          <w:rFonts w:ascii="Times New Roman" w:hAnsi="Times New Roman" w:cs="Times New Roman"/>
          <w:sz w:val="24"/>
          <w:szCs w:val="24"/>
          <w:lang w:val="en-GB"/>
        </w:rPr>
        <w:t>at</w:t>
      </w:r>
      <w:r w:rsidRPr="00731C6D">
        <w:rPr>
          <w:rFonts w:ascii="Times New Roman" w:hAnsi="Times New Roman" w:cs="Times New Roman"/>
          <w:sz w:val="24"/>
          <w:szCs w:val="24"/>
          <w:lang w:val="en-GB"/>
        </w:rPr>
        <w:t xml:space="preserve"> which time, it can operate properly</w:t>
      </w:r>
      <w:r>
        <w:rPr>
          <w:rFonts w:ascii="Times New Roman" w:hAnsi="Times New Roman" w:cs="Times New Roman"/>
          <w:sz w:val="24"/>
          <w:szCs w:val="24"/>
          <w:lang w:val="en-GB"/>
        </w:rPr>
        <w:t xml:space="preserve">. </w:t>
      </w:r>
      <w:r w:rsidR="004F124D">
        <w:rPr>
          <w:rFonts w:ascii="Times New Roman" w:hAnsi="Times New Roman" w:cs="Times New Roman"/>
          <w:sz w:val="24"/>
          <w:szCs w:val="24"/>
          <w:lang w:val="en-GB"/>
        </w:rPr>
        <w:t>With that said, it is redundant for NCR’s proper operation to be informed of source RS associated with the beam of access link.</w:t>
      </w:r>
      <w:r w:rsidR="000D04D6">
        <w:rPr>
          <w:rFonts w:ascii="Times New Roman" w:hAnsi="Times New Roman" w:cs="Times New Roman"/>
          <w:sz w:val="24"/>
          <w:szCs w:val="24"/>
          <w:lang w:val="en-GB"/>
        </w:rPr>
        <w:t xml:space="preserve"> </w:t>
      </w:r>
      <w:r w:rsidR="008021CB">
        <w:rPr>
          <w:rFonts w:ascii="Times New Roman" w:hAnsi="Times New Roman" w:cs="Times New Roman"/>
          <w:sz w:val="24"/>
          <w:szCs w:val="24"/>
          <w:lang w:val="en-GB"/>
        </w:rPr>
        <w:t xml:space="preserve">Compared with Option 2, Option 1 only provides </w:t>
      </w:r>
      <w:r w:rsidR="00467E46">
        <w:rPr>
          <w:rFonts w:ascii="Times New Roman" w:hAnsi="Times New Roman" w:cs="Times New Roman"/>
          <w:sz w:val="24"/>
          <w:szCs w:val="24"/>
          <w:lang w:val="en-GB"/>
        </w:rPr>
        <w:t xml:space="preserve">least </w:t>
      </w:r>
      <w:r w:rsidR="008021CB">
        <w:rPr>
          <w:rFonts w:ascii="Times New Roman" w:hAnsi="Times New Roman" w:cs="Times New Roman"/>
          <w:sz w:val="24"/>
          <w:szCs w:val="24"/>
          <w:lang w:val="en-GB"/>
        </w:rPr>
        <w:t>necessary information without redundan</w:t>
      </w:r>
      <w:r w:rsidR="000D04D6">
        <w:rPr>
          <w:rFonts w:ascii="Times New Roman" w:hAnsi="Times New Roman" w:cs="Times New Roman"/>
          <w:sz w:val="24"/>
          <w:szCs w:val="24"/>
          <w:lang w:val="en-GB"/>
        </w:rPr>
        <w:t>t information, so it can achieve lower signalling overhead.</w:t>
      </w:r>
    </w:p>
    <w:p w14:paraId="563472E9" w14:textId="44A2D055" w:rsidR="007C1B35" w:rsidRDefault="00681E60" w:rsidP="00C10F37">
      <w:pPr>
        <w:rPr>
          <w:rFonts w:ascii="Times New Roman" w:hAnsi="Times New Roman" w:cs="Times New Roman"/>
          <w:sz w:val="24"/>
          <w:szCs w:val="24"/>
          <w:lang w:val="en-GB"/>
        </w:rPr>
      </w:pPr>
      <w:r>
        <w:rPr>
          <w:rFonts w:ascii="Times New Roman" w:hAnsi="Times New Roman" w:cs="Times New Roman"/>
          <w:sz w:val="24"/>
          <w:szCs w:val="24"/>
          <w:lang w:val="en-GB"/>
        </w:rPr>
        <w:t>In addition, a</w:t>
      </w:r>
      <w:r w:rsidR="008E3463">
        <w:rPr>
          <w:rFonts w:ascii="Times New Roman" w:hAnsi="Times New Roman" w:cs="Times New Roman"/>
          <w:sz w:val="24"/>
          <w:szCs w:val="24"/>
          <w:lang w:val="en-GB"/>
        </w:rPr>
        <w:t>s noted by the SID [2], c</w:t>
      </w:r>
      <w:r w:rsidR="008E3463" w:rsidRPr="008D61EB">
        <w:rPr>
          <w:rFonts w:ascii="Times New Roman" w:hAnsi="Times New Roman" w:cs="Times New Roman"/>
          <w:sz w:val="24"/>
          <w:szCs w:val="24"/>
          <w:lang w:val="en-GB"/>
        </w:rPr>
        <w:t xml:space="preserve">ost efficiency is a key consideration point for </w:t>
      </w:r>
      <w:r w:rsidR="008E3463">
        <w:rPr>
          <w:rFonts w:ascii="Times New Roman" w:hAnsi="Times New Roman" w:cs="Times New Roman"/>
          <w:sz w:val="24"/>
          <w:szCs w:val="24"/>
          <w:lang w:val="en-GB"/>
        </w:rPr>
        <w:t xml:space="preserve">NCR. </w:t>
      </w:r>
      <w:r w:rsidR="00115DCA">
        <w:rPr>
          <w:rFonts w:ascii="Times New Roman" w:hAnsi="Times New Roman" w:cs="Times New Roman"/>
          <w:sz w:val="24"/>
          <w:szCs w:val="24"/>
          <w:lang w:val="en-GB"/>
        </w:rPr>
        <w:t xml:space="preserve">According to the </w:t>
      </w:r>
      <w:r w:rsidR="004F124D">
        <w:rPr>
          <w:rFonts w:ascii="Times New Roman" w:hAnsi="Times New Roman" w:cs="Times New Roman"/>
          <w:sz w:val="24"/>
          <w:szCs w:val="24"/>
          <w:lang w:val="en-GB"/>
        </w:rPr>
        <w:t xml:space="preserve">discussion </w:t>
      </w:r>
      <w:r w:rsidR="00115DCA">
        <w:rPr>
          <w:rFonts w:ascii="Times New Roman" w:hAnsi="Times New Roman" w:cs="Times New Roman"/>
          <w:sz w:val="24"/>
          <w:szCs w:val="24"/>
          <w:lang w:val="en-GB"/>
        </w:rPr>
        <w:t xml:space="preserve">above, compared with Option1, Option 2 will increase the complexity of NCR </w:t>
      </w:r>
      <w:r w:rsidR="00147B45">
        <w:rPr>
          <w:rFonts w:ascii="Times New Roman" w:hAnsi="Times New Roman" w:cs="Times New Roman"/>
          <w:sz w:val="24"/>
          <w:szCs w:val="24"/>
          <w:lang w:val="en-GB"/>
        </w:rPr>
        <w:t xml:space="preserve">due </w:t>
      </w:r>
      <w:r w:rsidR="00115DCA">
        <w:rPr>
          <w:rFonts w:ascii="Times New Roman" w:hAnsi="Times New Roman" w:cs="Times New Roman"/>
          <w:sz w:val="24"/>
          <w:szCs w:val="24"/>
          <w:lang w:val="en-GB"/>
        </w:rPr>
        <w:t>to obtain</w:t>
      </w:r>
      <w:r w:rsidR="00147B45">
        <w:rPr>
          <w:rFonts w:ascii="Times New Roman" w:hAnsi="Times New Roman" w:cs="Times New Roman"/>
          <w:sz w:val="24"/>
          <w:szCs w:val="24"/>
          <w:lang w:val="en-GB"/>
        </w:rPr>
        <w:t>ing</w:t>
      </w:r>
      <w:r w:rsidR="00115DCA">
        <w:rPr>
          <w:rFonts w:ascii="Times New Roman" w:hAnsi="Times New Roman" w:cs="Times New Roman"/>
          <w:sz w:val="24"/>
          <w:szCs w:val="24"/>
          <w:lang w:val="en-GB"/>
        </w:rPr>
        <w:t xml:space="preserve"> and maintain</w:t>
      </w:r>
      <w:r w:rsidR="00147B45">
        <w:rPr>
          <w:rFonts w:ascii="Times New Roman" w:hAnsi="Times New Roman" w:cs="Times New Roman"/>
          <w:sz w:val="24"/>
          <w:szCs w:val="24"/>
          <w:lang w:val="en-GB"/>
        </w:rPr>
        <w:t>ing</w:t>
      </w:r>
      <w:r w:rsidR="00115DCA">
        <w:rPr>
          <w:rFonts w:ascii="Times New Roman" w:hAnsi="Times New Roman" w:cs="Times New Roman"/>
          <w:sz w:val="24"/>
          <w:szCs w:val="24"/>
          <w:lang w:val="en-GB"/>
        </w:rPr>
        <w:t xml:space="preserve"> configuration</w:t>
      </w:r>
      <w:r w:rsidR="00147B45">
        <w:rPr>
          <w:rFonts w:ascii="Times New Roman" w:hAnsi="Times New Roman" w:cs="Times New Roman"/>
          <w:sz w:val="24"/>
          <w:szCs w:val="24"/>
          <w:lang w:val="en-GB"/>
        </w:rPr>
        <w:t>s</w:t>
      </w:r>
      <w:r w:rsidR="00115DCA">
        <w:rPr>
          <w:rFonts w:ascii="Times New Roman" w:hAnsi="Times New Roman" w:cs="Times New Roman"/>
          <w:sz w:val="24"/>
          <w:szCs w:val="24"/>
          <w:lang w:val="en-GB"/>
        </w:rPr>
        <w:t xml:space="preserve"> of source RS for forwarding and</w:t>
      </w:r>
      <w:r w:rsidR="00147B45">
        <w:rPr>
          <w:rFonts w:ascii="Times New Roman" w:hAnsi="Times New Roman" w:cs="Times New Roman"/>
          <w:sz w:val="24"/>
          <w:szCs w:val="24"/>
          <w:lang w:val="en-GB"/>
        </w:rPr>
        <w:t xml:space="preserve"> the</w:t>
      </w:r>
      <w:r w:rsidR="00115DCA">
        <w:rPr>
          <w:rFonts w:ascii="Times New Roman" w:hAnsi="Times New Roman" w:cs="Times New Roman"/>
          <w:sz w:val="24"/>
          <w:szCs w:val="24"/>
          <w:lang w:val="en-GB"/>
        </w:rPr>
        <w:t xml:space="preserve"> association between the source RS and the beam of access link</w:t>
      </w:r>
      <w:r w:rsidR="008021CB">
        <w:rPr>
          <w:rFonts w:ascii="Times New Roman" w:hAnsi="Times New Roman" w:cs="Times New Roman"/>
          <w:sz w:val="24"/>
          <w:szCs w:val="24"/>
          <w:lang w:val="en-GB"/>
        </w:rPr>
        <w:t>. Option 1</w:t>
      </w:r>
      <w:r w:rsidR="004F124D">
        <w:rPr>
          <w:rFonts w:ascii="Times New Roman" w:hAnsi="Times New Roman" w:cs="Times New Roman"/>
          <w:sz w:val="24"/>
          <w:szCs w:val="24"/>
          <w:lang w:val="en-GB"/>
        </w:rPr>
        <w:t xml:space="preserve"> </w:t>
      </w:r>
      <w:r w:rsidR="00115DCA">
        <w:rPr>
          <w:rFonts w:ascii="Times New Roman" w:hAnsi="Times New Roman" w:cs="Times New Roman"/>
          <w:sz w:val="24"/>
          <w:szCs w:val="24"/>
          <w:lang w:val="en-GB"/>
        </w:rPr>
        <w:t xml:space="preserve">is preferred </w:t>
      </w:r>
      <w:r w:rsidR="008021CB">
        <w:rPr>
          <w:rFonts w:ascii="Times New Roman" w:hAnsi="Times New Roman" w:cs="Times New Roman"/>
          <w:sz w:val="24"/>
          <w:szCs w:val="24"/>
          <w:lang w:val="en-GB"/>
        </w:rPr>
        <w:t>c</w:t>
      </w:r>
      <w:r w:rsidR="00115DCA">
        <w:rPr>
          <w:rFonts w:ascii="Times New Roman" w:hAnsi="Times New Roman" w:cs="Times New Roman"/>
          <w:sz w:val="24"/>
          <w:szCs w:val="24"/>
          <w:lang w:val="en-GB"/>
        </w:rPr>
        <w:t>onsidering cost efficiency of NCR. Besides, as indicated by the first and third FFS points under Option 2, Option 2</w:t>
      </w:r>
      <w:r w:rsidR="008D61EB">
        <w:rPr>
          <w:rFonts w:ascii="Times New Roman" w:hAnsi="Times New Roman" w:cs="Times New Roman"/>
          <w:sz w:val="24"/>
          <w:szCs w:val="24"/>
          <w:lang w:val="en-GB"/>
        </w:rPr>
        <w:t xml:space="preserve"> </w:t>
      </w:r>
      <w:r w:rsidR="00115DCA">
        <w:rPr>
          <w:rFonts w:ascii="Times New Roman" w:hAnsi="Times New Roman" w:cs="Times New Roman"/>
          <w:sz w:val="24"/>
          <w:szCs w:val="24"/>
          <w:lang w:val="en-GB"/>
        </w:rPr>
        <w:t>may</w:t>
      </w:r>
      <w:r w:rsidR="008D61EB">
        <w:rPr>
          <w:rFonts w:ascii="Times New Roman" w:hAnsi="Times New Roman" w:cs="Times New Roman"/>
          <w:sz w:val="24"/>
          <w:szCs w:val="24"/>
          <w:lang w:val="en-GB"/>
        </w:rPr>
        <w:t xml:space="preserve"> require more standardization effort</w:t>
      </w:r>
      <w:r w:rsidR="00115DCA">
        <w:rPr>
          <w:rFonts w:ascii="Times New Roman" w:hAnsi="Times New Roman" w:cs="Times New Roman"/>
          <w:sz w:val="24"/>
          <w:szCs w:val="24"/>
          <w:lang w:val="en-GB"/>
        </w:rPr>
        <w:t xml:space="preserve"> than</w:t>
      </w:r>
      <w:r w:rsidR="008D61EB">
        <w:rPr>
          <w:rFonts w:ascii="Times New Roman" w:hAnsi="Times New Roman" w:cs="Times New Roman"/>
          <w:sz w:val="24"/>
          <w:szCs w:val="24"/>
          <w:lang w:val="en-GB"/>
        </w:rPr>
        <w:t xml:space="preserve"> Option 1</w:t>
      </w:r>
      <w:r w:rsidR="00115DCA">
        <w:rPr>
          <w:rFonts w:ascii="Times New Roman" w:hAnsi="Times New Roman" w:cs="Times New Roman"/>
          <w:sz w:val="24"/>
          <w:szCs w:val="24"/>
          <w:lang w:val="en-GB"/>
        </w:rPr>
        <w:t xml:space="preserve"> and thus </w:t>
      </w:r>
      <w:r w:rsidR="008021CB">
        <w:rPr>
          <w:rFonts w:ascii="Times New Roman" w:hAnsi="Times New Roman" w:cs="Times New Roman"/>
          <w:sz w:val="24"/>
          <w:szCs w:val="24"/>
          <w:lang w:val="en-GB"/>
        </w:rPr>
        <w:t xml:space="preserve">Option 1 </w:t>
      </w:r>
      <w:r w:rsidR="00115DCA">
        <w:rPr>
          <w:rFonts w:ascii="Times New Roman" w:hAnsi="Times New Roman" w:cs="Times New Roman"/>
          <w:sz w:val="24"/>
          <w:szCs w:val="24"/>
          <w:lang w:val="en-GB"/>
        </w:rPr>
        <w:t>is also preferred from time budget point of view.</w:t>
      </w:r>
    </w:p>
    <w:p w14:paraId="5382193A" w14:textId="5A905949" w:rsidR="000D04D6" w:rsidRDefault="000D04D6" w:rsidP="00552968">
      <w:pPr>
        <w:rPr>
          <w:rFonts w:ascii="Times New Roman" w:hAnsi="Times New Roman" w:cs="Times New Roman"/>
          <w:sz w:val="24"/>
          <w:szCs w:val="24"/>
          <w:lang w:val="en-GB"/>
        </w:rPr>
      </w:pPr>
      <w:r>
        <w:rPr>
          <w:rFonts w:ascii="Times New Roman" w:hAnsi="Times New Roman" w:cs="Times New Roman"/>
          <w:sz w:val="24"/>
          <w:szCs w:val="24"/>
          <w:lang w:val="en-GB"/>
        </w:rPr>
        <w:t xml:space="preserve">Based on the discussions above, Option 1 is preferred from </w:t>
      </w:r>
      <w:r w:rsidR="00B66A75">
        <w:rPr>
          <w:rFonts w:ascii="Times New Roman" w:hAnsi="Times New Roman" w:cs="Times New Roman"/>
          <w:sz w:val="24"/>
          <w:szCs w:val="24"/>
          <w:lang w:val="en-GB"/>
        </w:rPr>
        <w:t xml:space="preserve">perspectives of </w:t>
      </w:r>
      <w:r>
        <w:rPr>
          <w:rFonts w:ascii="Times New Roman" w:hAnsi="Times New Roman" w:cs="Times New Roman"/>
          <w:sz w:val="24"/>
          <w:szCs w:val="24"/>
          <w:lang w:val="en-GB"/>
        </w:rPr>
        <w:t>signalling overhead, cost efficiency for NCR, and t</w:t>
      </w:r>
      <w:r w:rsidR="00B66A75">
        <w:rPr>
          <w:rFonts w:ascii="Times New Roman" w:hAnsi="Times New Roman" w:cs="Times New Roman"/>
          <w:sz w:val="24"/>
          <w:szCs w:val="24"/>
          <w:lang w:val="en-GB"/>
        </w:rPr>
        <w:t>ime budget of standardization for Rel-18 NCR.</w:t>
      </w:r>
    </w:p>
    <w:p w14:paraId="57525345" w14:textId="43E1352B" w:rsidR="002B0AC1" w:rsidRDefault="002B0AC1" w:rsidP="002B0AC1">
      <w:pPr>
        <w:spacing w:before="240"/>
        <w:rPr>
          <w:rFonts w:ascii="Times New Roman" w:hAnsi="Times New Roman" w:cs="Times New Roman"/>
          <w:b/>
          <w:bCs/>
          <w:sz w:val="24"/>
          <w:szCs w:val="24"/>
          <w:lang w:val="en-GB"/>
        </w:rPr>
      </w:pPr>
      <w:r w:rsidRPr="00AC03A3">
        <w:rPr>
          <w:rFonts w:ascii="Times New Roman" w:hAnsi="Times New Roman" w:cs="Times New Roman"/>
          <w:b/>
          <w:bCs/>
          <w:sz w:val="24"/>
          <w:szCs w:val="24"/>
          <w:lang w:val="en-GB"/>
        </w:rPr>
        <w:t xml:space="preserve">Observation 3: The </w:t>
      </w:r>
      <w:r>
        <w:rPr>
          <w:rFonts w:ascii="Times New Roman" w:hAnsi="Times New Roman" w:cs="Times New Roman"/>
          <w:b/>
          <w:bCs/>
          <w:sz w:val="24"/>
          <w:szCs w:val="24"/>
          <w:lang w:val="en-GB"/>
        </w:rPr>
        <w:t xml:space="preserve">key </w:t>
      </w:r>
      <w:r w:rsidRPr="00AC03A3">
        <w:rPr>
          <w:rFonts w:ascii="Times New Roman" w:hAnsi="Times New Roman" w:cs="Times New Roman"/>
          <w:b/>
          <w:bCs/>
          <w:sz w:val="24"/>
          <w:szCs w:val="24"/>
          <w:lang w:val="en-GB"/>
        </w:rPr>
        <w:t>difference between Option 1 and Option 2 is whether the source RS associated with a beam of access link is visible to the NCR.</w:t>
      </w:r>
      <w:r>
        <w:rPr>
          <w:rFonts w:ascii="Times New Roman" w:hAnsi="Times New Roman" w:cs="Times New Roman"/>
          <w:b/>
          <w:bCs/>
          <w:sz w:val="24"/>
          <w:szCs w:val="24"/>
          <w:lang w:val="en-GB"/>
        </w:rPr>
        <w:t xml:space="preserve"> </w:t>
      </w:r>
    </w:p>
    <w:p w14:paraId="17586405" w14:textId="262001FE" w:rsidR="00147B45" w:rsidRPr="002B0AC1" w:rsidRDefault="00147B45" w:rsidP="00147B45">
      <w:pPr>
        <w:spacing w:before="240"/>
        <w:rPr>
          <w:rFonts w:ascii="Times New Roman" w:hAnsi="Times New Roman" w:cs="Times New Roman"/>
          <w:b/>
          <w:bCs/>
          <w:sz w:val="24"/>
          <w:szCs w:val="24"/>
          <w:lang w:val="en-GB"/>
        </w:rPr>
      </w:pPr>
      <w:r w:rsidRPr="00AC03A3">
        <w:rPr>
          <w:rFonts w:ascii="Times New Roman" w:hAnsi="Times New Roman" w:cs="Times New Roman"/>
          <w:b/>
          <w:bCs/>
          <w:sz w:val="24"/>
          <w:szCs w:val="24"/>
          <w:lang w:val="en-GB"/>
        </w:rPr>
        <w:t xml:space="preserve">Observation </w:t>
      </w:r>
      <w:r>
        <w:rPr>
          <w:rFonts w:ascii="Times New Roman" w:hAnsi="Times New Roman" w:cs="Times New Roman"/>
          <w:b/>
          <w:bCs/>
          <w:sz w:val="24"/>
          <w:szCs w:val="24"/>
          <w:lang w:val="en-GB"/>
        </w:rPr>
        <w:t>4</w:t>
      </w:r>
      <w:r w:rsidRPr="00AC03A3">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 xml:space="preserve">NCR can operate properly if </w:t>
      </w:r>
      <w:r w:rsidRPr="00C10F37">
        <w:rPr>
          <w:rFonts w:ascii="Times New Roman" w:hAnsi="Times New Roman" w:cs="Times New Roman"/>
          <w:b/>
          <w:bCs/>
          <w:sz w:val="24"/>
          <w:szCs w:val="24"/>
          <w:lang w:val="en-GB"/>
        </w:rPr>
        <w:t>it can determine which beam of access link should be used at which time</w:t>
      </w:r>
      <w:r>
        <w:rPr>
          <w:rFonts w:ascii="Times New Roman" w:hAnsi="Times New Roman" w:cs="Times New Roman"/>
          <w:b/>
          <w:bCs/>
          <w:sz w:val="24"/>
          <w:szCs w:val="24"/>
          <w:lang w:val="en-GB"/>
        </w:rPr>
        <w:t>. The knowledge about source RS associated with the beam of access link is redundant for NCR.</w:t>
      </w:r>
    </w:p>
    <w:p w14:paraId="13A1C40B" w14:textId="35820E2A" w:rsidR="00C10F37" w:rsidRDefault="00C10F37" w:rsidP="00147B45">
      <w:pPr>
        <w:spacing w:before="240"/>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Observation </w:t>
      </w:r>
      <w:r w:rsidR="00147B45">
        <w:rPr>
          <w:rFonts w:ascii="Times New Roman" w:hAnsi="Times New Roman" w:cs="Times New Roman"/>
          <w:b/>
          <w:bCs/>
          <w:sz w:val="24"/>
          <w:szCs w:val="24"/>
          <w:lang w:val="en-GB"/>
        </w:rPr>
        <w:t>5</w:t>
      </w:r>
      <w:r>
        <w:rPr>
          <w:rFonts w:ascii="Times New Roman" w:hAnsi="Times New Roman" w:cs="Times New Roman"/>
          <w:b/>
          <w:bCs/>
          <w:sz w:val="24"/>
          <w:szCs w:val="24"/>
          <w:lang w:val="en-GB"/>
        </w:rPr>
        <w:t xml:space="preserve">: Compared with Option 1, Option 2 may require additional </w:t>
      </w:r>
      <w:r w:rsidRPr="00C10F37">
        <w:rPr>
          <w:rFonts w:ascii="Times New Roman" w:hAnsi="Times New Roman" w:cs="Times New Roman"/>
          <w:b/>
          <w:bCs/>
          <w:sz w:val="24"/>
          <w:szCs w:val="24"/>
          <w:lang w:val="en-GB"/>
        </w:rPr>
        <w:t>configuration information for the source RS associated with the beam</w:t>
      </w:r>
      <w:r>
        <w:rPr>
          <w:rFonts w:ascii="Times New Roman" w:hAnsi="Times New Roman" w:cs="Times New Roman"/>
          <w:b/>
          <w:bCs/>
          <w:sz w:val="24"/>
          <w:szCs w:val="24"/>
          <w:lang w:val="en-GB"/>
        </w:rPr>
        <w:t xml:space="preserve">, </w:t>
      </w:r>
      <w:r w:rsidRPr="00C10F37">
        <w:rPr>
          <w:rFonts w:ascii="Times New Roman" w:hAnsi="Times New Roman" w:cs="Times New Roman"/>
          <w:b/>
          <w:bCs/>
          <w:sz w:val="24"/>
          <w:szCs w:val="24"/>
          <w:lang w:val="en-GB"/>
        </w:rPr>
        <w:t xml:space="preserve">increase the complexity of NCR </w:t>
      </w:r>
      <w:r w:rsidR="00147B45">
        <w:rPr>
          <w:rFonts w:ascii="Times New Roman" w:hAnsi="Times New Roman" w:cs="Times New Roman"/>
          <w:b/>
          <w:bCs/>
          <w:sz w:val="24"/>
          <w:szCs w:val="24"/>
          <w:lang w:val="en-GB"/>
        </w:rPr>
        <w:t xml:space="preserve">due </w:t>
      </w:r>
      <w:r w:rsidRPr="00C10F37">
        <w:rPr>
          <w:rFonts w:ascii="Times New Roman" w:hAnsi="Times New Roman" w:cs="Times New Roman"/>
          <w:b/>
          <w:bCs/>
          <w:sz w:val="24"/>
          <w:szCs w:val="24"/>
          <w:lang w:val="en-GB"/>
        </w:rPr>
        <w:t>to obtain</w:t>
      </w:r>
      <w:r w:rsidR="00147B45">
        <w:rPr>
          <w:rFonts w:ascii="Times New Roman" w:hAnsi="Times New Roman" w:cs="Times New Roman"/>
          <w:b/>
          <w:bCs/>
          <w:sz w:val="24"/>
          <w:szCs w:val="24"/>
          <w:lang w:val="en-GB"/>
        </w:rPr>
        <w:t>ing</w:t>
      </w:r>
      <w:r w:rsidRPr="00C10F37">
        <w:rPr>
          <w:rFonts w:ascii="Times New Roman" w:hAnsi="Times New Roman" w:cs="Times New Roman"/>
          <w:b/>
          <w:bCs/>
          <w:sz w:val="24"/>
          <w:szCs w:val="24"/>
          <w:lang w:val="en-GB"/>
        </w:rPr>
        <w:t xml:space="preserve"> and maintain</w:t>
      </w:r>
      <w:r w:rsidR="00147B45">
        <w:rPr>
          <w:rFonts w:ascii="Times New Roman" w:hAnsi="Times New Roman" w:cs="Times New Roman"/>
          <w:b/>
          <w:bCs/>
          <w:sz w:val="24"/>
          <w:szCs w:val="24"/>
          <w:lang w:val="en-GB"/>
        </w:rPr>
        <w:t>ing</w:t>
      </w:r>
      <w:r w:rsidRPr="00C10F37">
        <w:rPr>
          <w:rFonts w:ascii="Times New Roman" w:hAnsi="Times New Roman" w:cs="Times New Roman"/>
          <w:b/>
          <w:bCs/>
          <w:sz w:val="24"/>
          <w:szCs w:val="24"/>
          <w:lang w:val="en-GB"/>
        </w:rPr>
        <w:t xml:space="preserve"> configuration</w:t>
      </w:r>
      <w:r w:rsidR="00147B45">
        <w:rPr>
          <w:rFonts w:ascii="Times New Roman" w:hAnsi="Times New Roman" w:cs="Times New Roman"/>
          <w:b/>
          <w:bCs/>
          <w:sz w:val="24"/>
          <w:szCs w:val="24"/>
          <w:lang w:val="en-GB"/>
        </w:rPr>
        <w:t>s</w:t>
      </w:r>
      <w:r w:rsidRPr="00C10F37">
        <w:rPr>
          <w:rFonts w:ascii="Times New Roman" w:hAnsi="Times New Roman" w:cs="Times New Roman"/>
          <w:b/>
          <w:bCs/>
          <w:sz w:val="24"/>
          <w:szCs w:val="24"/>
          <w:lang w:val="en-GB"/>
        </w:rPr>
        <w:t xml:space="preserve"> of source RS for forwarding and </w:t>
      </w:r>
      <w:r w:rsidR="00147B45">
        <w:rPr>
          <w:rFonts w:ascii="Times New Roman" w:hAnsi="Times New Roman" w:cs="Times New Roman"/>
          <w:b/>
          <w:bCs/>
          <w:sz w:val="24"/>
          <w:szCs w:val="24"/>
          <w:lang w:val="en-GB"/>
        </w:rPr>
        <w:t xml:space="preserve">the </w:t>
      </w:r>
      <w:r w:rsidRPr="00C10F37">
        <w:rPr>
          <w:rFonts w:ascii="Times New Roman" w:hAnsi="Times New Roman" w:cs="Times New Roman"/>
          <w:b/>
          <w:bCs/>
          <w:sz w:val="24"/>
          <w:szCs w:val="24"/>
          <w:lang w:val="en-GB"/>
        </w:rPr>
        <w:t>association between the source RS and the beam of access link</w:t>
      </w:r>
      <w:r w:rsidR="002B0AC1">
        <w:rPr>
          <w:rFonts w:ascii="Times New Roman" w:hAnsi="Times New Roman" w:cs="Times New Roman"/>
          <w:b/>
          <w:bCs/>
          <w:sz w:val="24"/>
          <w:szCs w:val="24"/>
          <w:lang w:val="en-GB"/>
        </w:rPr>
        <w:t>, and cost more extra standardization efforts</w:t>
      </w:r>
      <w:r w:rsidRPr="00C10F37">
        <w:rPr>
          <w:rFonts w:ascii="Times New Roman" w:hAnsi="Times New Roman" w:cs="Times New Roman"/>
          <w:b/>
          <w:bCs/>
          <w:sz w:val="24"/>
          <w:szCs w:val="24"/>
          <w:lang w:val="en-GB"/>
        </w:rPr>
        <w:t>.</w:t>
      </w:r>
    </w:p>
    <w:p w14:paraId="092D74BB" w14:textId="4A92C89F" w:rsidR="002775BB" w:rsidRPr="002775BB" w:rsidRDefault="00B66A75" w:rsidP="00147B45">
      <w:pPr>
        <w:spacing w:before="240"/>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Observation </w:t>
      </w:r>
      <w:r w:rsidR="00147B45">
        <w:rPr>
          <w:rFonts w:ascii="Times New Roman" w:hAnsi="Times New Roman" w:cs="Times New Roman"/>
          <w:b/>
          <w:bCs/>
          <w:sz w:val="24"/>
          <w:szCs w:val="24"/>
          <w:lang w:val="en-GB"/>
        </w:rPr>
        <w:t>6</w:t>
      </w:r>
      <w:r>
        <w:rPr>
          <w:rFonts w:ascii="Times New Roman" w:hAnsi="Times New Roman" w:cs="Times New Roman" w:hint="eastAsia"/>
          <w:b/>
          <w:bCs/>
          <w:sz w:val="24"/>
          <w:szCs w:val="24"/>
          <w:lang w:val="en-GB"/>
        </w:rPr>
        <w:t>：</w:t>
      </w:r>
      <w:r w:rsidRPr="00B66A75">
        <w:rPr>
          <w:rFonts w:ascii="Times New Roman" w:hAnsi="Times New Roman" w:cs="Times New Roman"/>
          <w:b/>
          <w:bCs/>
          <w:sz w:val="24"/>
          <w:szCs w:val="24"/>
          <w:lang w:val="en-GB"/>
        </w:rPr>
        <w:t>For beam indication for access link,</w:t>
      </w:r>
      <w:r>
        <w:rPr>
          <w:rFonts w:ascii="Times New Roman" w:hAnsi="Times New Roman" w:cs="Times New Roman"/>
          <w:b/>
          <w:bCs/>
          <w:sz w:val="24"/>
          <w:szCs w:val="24"/>
          <w:lang w:val="en-GB"/>
        </w:rPr>
        <w:t xml:space="preserve"> </w:t>
      </w:r>
      <w:r w:rsidR="0051035B" w:rsidRPr="0051035B">
        <w:rPr>
          <w:rFonts w:ascii="Times New Roman" w:hAnsi="Times New Roman" w:cs="Times New Roman"/>
          <w:b/>
          <w:bCs/>
          <w:sz w:val="24"/>
          <w:szCs w:val="24"/>
          <w:lang w:val="en-GB"/>
        </w:rPr>
        <w:t>Option 1</w:t>
      </w:r>
      <w:r w:rsidR="0051035B">
        <w:rPr>
          <w:rFonts w:ascii="Times New Roman" w:hAnsi="Times New Roman" w:cs="Times New Roman"/>
          <w:b/>
          <w:bCs/>
          <w:sz w:val="24"/>
          <w:szCs w:val="24"/>
          <w:lang w:val="en-GB"/>
        </w:rPr>
        <w:t xml:space="preserve"> (i.e. by a</w:t>
      </w:r>
      <w:r w:rsidR="0051035B" w:rsidRPr="0051035B">
        <w:rPr>
          <w:rFonts w:ascii="Times New Roman" w:hAnsi="Times New Roman" w:cs="Times New Roman"/>
          <w:b/>
          <w:bCs/>
          <w:sz w:val="24"/>
          <w:szCs w:val="24"/>
          <w:lang w:val="en-GB"/>
        </w:rPr>
        <w:t xml:space="preserve"> </w:t>
      </w:r>
      <w:r w:rsidR="0051035B">
        <w:rPr>
          <w:rFonts w:ascii="Times New Roman" w:hAnsi="Times New Roman" w:cs="Times New Roman"/>
          <w:b/>
          <w:bCs/>
          <w:sz w:val="24"/>
          <w:szCs w:val="24"/>
          <w:lang w:val="en-GB"/>
        </w:rPr>
        <w:t xml:space="preserve">beam index) </w:t>
      </w:r>
      <w:r w:rsidR="0051035B" w:rsidRPr="0051035B">
        <w:rPr>
          <w:rFonts w:ascii="Times New Roman" w:hAnsi="Times New Roman" w:cs="Times New Roman"/>
          <w:b/>
          <w:bCs/>
          <w:sz w:val="24"/>
          <w:szCs w:val="24"/>
          <w:lang w:val="en-GB"/>
        </w:rPr>
        <w:t>is preferred from perspectives of signalling overhead, cost efficiency for NCR, and time budget of standardization for Rel-18 NCR.</w:t>
      </w:r>
    </w:p>
    <w:p w14:paraId="7B067EDB" w14:textId="16FAB76D" w:rsidR="00B66A75" w:rsidRPr="00B66A75" w:rsidRDefault="00B66A75" w:rsidP="00147B45">
      <w:pPr>
        <w:spacing w:before="240"/>
        <w:rPr>
          <w:rFonts w:ascii="Times New Roman" w:hAnsi="Times New Roman" w:cs="Times New Roman"/>
          <w:b/>
          <w:bCs/>
          <w:sz w:val="24"/>
          <w:szCs w:val="24"/>
          <w:lang w:val="en-GB"/>
        </w:rPr>
      </w:pPr>
      <w:r w:rsidRPr="001F06E3">
        <w:rPr>
          <w:rFonts w:ascii="Times New Roman" w:hAnsi="Times New Roman" w:cs="Times New Roman" w:hint="eastAsia"/>
          <w:b/>
          <w:bCs/>
          <w:sz w:val="24"/>
          <w:szCs w:val="24"/>
          <w:lang w:val="en-GB"/>
        </w:rPr>
        <w:t>P</w:t>
      </w:r>
      <w:r w:rsidRPr="001F06E3">
        <w:rPr>
          <w:rFonts w:ascii="Times New Roman" w:hAnsi="Times New Roman" w:cs="Times New Roman"/>
          <w:b/>
          <w:bCs/>
          <w:sz w:val="24"/>
          <w:szCs w:val="24"/>
          <w:lang w:val="en-GB"/>
        </w:rPr>
        <w:t xml:space="preserve">roposal </w:t>
      </w:r>
      <w:r w:rsidR="00147B45">
        <w:rPr>
          <w:rFonts w:ascii="Times New Roman" w:hAnsi="Times New Roman" w:cs="Times New Roman"/>
          <w:b/>
          <w:bCs/>
          <w:sz w:val="24"/>
          <w:szCs w:val="24"/>
          <w:lang w:val="en-GB"/>
        </w:rPr>
        <w:t>5</w:t>
      </w:r>
      <w:r w:rsidRPr="001F06E3">
        <w:rPr>
          <w:rFonts w:ascii="Times New Roman" w:hAnsi="Times New Roman" w:cs="Times New Roman"/>
          <w:b/>
          <w:bCs/>
          <w:sz w:val="24"/>
          <w:szCs w:val="24"/>
          <w:lang w:val="en-GB"/>
        </w:rPr>
        <w:t xml:space="preserve">: </w:t>
      </w:r>
      <w:bookmarkStart w:id="4" w:name="_Hlk110945339"/>
      <w:r>
        <w:rPr>
          <w:rFonts w:ascii="Times New Roman" w:hAnsi="Times New Roman" w:cs="Times New Roman"/>
          <w:b/>
          <w:bCs/>
          <w:sz w:val="24"/>
          <w:szCs w:val="24"/>
          <w:lang w:val="en-GB"/>
        </w:rPr>
        <w:t xml:space="preserve">For beam indication for access link, </w:t>
      </w:r>
      <w:bookmarkEnd w:id="4"/>
      <w:r>
        <w:rPr>
          <w:rFonts w:ascii="Times New Roman" w:hAnsi="Times New Roman" w:cs="Times New Roman"/>
          <w:b/>
          <w:bCs/>
          <w:sz w:val="24"/>
          <w:szCs w:val="24"/>
          <w:lang w:val="en-GB"/>
        </w:rPr>
        <w:t xml:space="preserve">an access link beam is indicated by </w:t>
      </w:r>
      <w:r w:rsidR="0051035B">
        <w:rPr>
          <w:rFonts w:ascii="Times New Roman" w:hAnsi="Times New Roman" w:cs="Times New Roman"/>
          <w:b/>
          <w:bCs/>
          <w:sz w:val="24"/>
          <w:szCs w:val="24"/>
          <w:lang w:val="en-GB"/>
        </w:rPr>
        <w:t xml:space="preserve">a </w:t>
      </w:r>
      <w:r>
        <w:rPr>
          <w:rFonts w:ascii="Times New Roman" w:hAnsi="Times New Roman" w:cs="Times New Roman"/>
          <w:b/>
          <w:bCs/>
          <w:sz w:val="24"/>
          <w:szCs w:val="24"/>
          <w:lang w:val="en-GB"/>
        </w:rPr>
        <w:t>beam index (Option 1).</w:t>
      </w:r>
    </w:p>
    <w:p w14:paraId="7B20AFAC" w14:textId="56B7BE8B" w:rsidR="0042309D" w:rsidRDefault="0042309D" w:rsidP="0042309D">
      <w:pPr>
        <w:spacing w:before="240"/>
        <w:rPr>
          <w:rFonts w:ascii="Times New Roman" w:hAnsi="Times New Roman" w:cs="Times New Roman"/>
          <w:sz w:val="24"/>
          <w:szCs w:val="24"/>
          <w:lang w:val="en-GB"/>
        </w:rPr>
      </w:pPr>
      <w:r>
        <w:rPr>
          <w:rFonts w:ascii="Times New Roman" w:hAnsi="Times New Roman" w:cs="Times New Roman"/>
          <w:sz w:val="24"/>
          <w:szCs w:val="24"/>
          <w:lang w:val="en-GB"/>
        </w:rPr>
        <w:t xml:space="preserve">According to the fourth agreement, beam correspondence is assumed for the DL/UL of the access link. This assumption can simplify the </w:t>
      </w:r>
      <w:r>
        <w:rPr>
          <w:rFonts w:ascii="Times New Roman" w:hAnsi="Times New Roman" w:cs="Times New Roman" w:hint="eastAsia"/>
          <w:sz w:val="24"/>
          <w:szCs w:val="24"/>
          <w:lang w:val="en-GB"/>
        </w:rPr>
        <w:t>bea</w:t>
      </w:r>
      <w:r>
        <w:rPr>
          <w:rFonts w:ascii="Times New Roman" w:hAnsi="Times New Roman" w:cs="Times New Roman"/>
          <w:sz w:val="24"/>
          <w:szCs w:val="24"/>
          <w:lang w:val="en-GB"/>
        </w:rPr>
        <w:t>m refinement between the NCR and the UEs which the NCR serves. It also means that in the access link beam indications from the gNB to the NCR, DL beam (i.e. Tx beam) and UL beam (i.e. Rx beam</w:t>
      </w:r>
      <w:r>
        <w:rPr>
          <w:rFonts w:ascii="Times New Roman" w:hAnsi="Times New Roman" w:cs="Times New Roman" w:hint="eastAsia"/>
          <w:sz w:val="24"/>
          <w:szCs w:val="24"/>
          <w:lang w:val="en-GB"/>
        </w:rPr>
        <w:t>)</w:t>
      </w:r>
      <w:r>
        <w:rPr>
          <w:rFonts w:ascii="Times New Roman" w:hAnsi="Times New Roman" w:cs="Times New Roman"/>
          <w:sz w:val="24"/>
          <w:szCs w:val="24"/>
          <w:lang w:val="en-GB"/>
        </w:rPr>
        <w:t xml:space="preserve"> can share same indexes.</w:t>
      </w:r>
    </w:p>
    <w:p w14:paraId="32644076" w14:textId="46990D10" w:rsidR="0042309D" w:rsidRPr="007D6C57" w:rsidRDefault="0042309D" w:rsidP="007D6C57">
      <w:pPr>
        <w:spacing w:before="240"/>
        <w:rPr>
          <w:rFonts w:ascii="Times New Roman" w:hAnsi="Times New Roman" w:cs="Times New Roman"/>
          <w:b/>
          <w:bCs/>
          <w:sz w:val="24"/>
          <w:szCs w:val="24"/>
          <w:lang w:val="en-GB"/>
        </w:rPr>
      </w:pPr>
      <w:r w:rsidRPr="007D6C57">
        <w:rPr>
          <w:rFonts w:ascii="Times New Roman" w:hAnsi="Times New Roman" w:cs="Times New Roman" w:hint="eastAsia"/>
          <w:b/>
          <w:bCs/>
          <w:sz w:val="24"/>
          <w:szCs w:val="24"/>
          <w:lang w:val="en-GB"/>
        </w:rPr>
        <w:t>P</w:t>
      </w:r>
      <w:r w:rsidRPr="007D6C57">
        <w:rPr>
          <w:rFonts w:ascii="Times New Roman" w:hAnsi="Times New Roman" w:cs="Times New Roman"/>
          <w:b/>
          <w:bCs/>
          <w:sz w:val="24"/>
          <w:szCs w:val="24"/>
          <w:lang w:val="en-GB"/>
        </w:rPr>
        <w:t>roposal 6: Support beam indication with a common beam index for DL/Rx beam and UL/Tx beam of access link.</w:t>
      </w:r>
    </w:p>
    <w:p w14:paraId="4E16F50E" w14:textId="5234105A" w:rsidR="008D440E" w:rsidRDefault="00467E46" w:rsidP="00467E46">
      <w:pPr>
        <w:spacing w:before="240"/>
        <w:rPr>
          <w:rFonts w:ascii="Times New Roman" w:hAnsi="Times New Roman" w:cs="Times New Roman"/>
          <w:sz w:val="24"/>
          <w:szCs w:val="24"/>
          <w:lang w:val="en-GB"/>
        </w:rPr>
      </w:pPr>
      <w:r>
        <w:rPr>
          <w:rFonts w:ascii="Times New Roman" w:hAnsi="Times New Roman" w:cs="Times New Roman"/>
          <w:sz w:val="24"/>
          <w:szCs w:val="24"/>
          <w:lang w:val="en-GB"/>
        </w:rPr>
        <w:lastRenderedPageBreak/>
        <w:t>According to the fifth agreement, slot-level</w:t>
      </w:r>
      <w:r w:rsidR="008D440E">
        <w:rPr>
          <w:rFonts w:ascii="Times New Roman" w:hAnsi="Times New Roman" w:cs="Times New Roman"/>
          <w:sz w:val="24"/>
          <w:szCs w:val="24"/>
          <w:lang w:val="en-GB"/>
        </w:rPr>
        <w:t xml:space="preserve"> (Option1)</w:t>
      </w:r>
      <w:r>
        <w:rPr>
          <w:rFonts w:ascii="Times New Roman" w:hAnsi="Times New Roman" w:cs="Times New Roman"/>
          <w:sz w:val="24"/>
          <w:szCs w:val="24"/>
          <w:lang w:val="en-GB"/>
        </w:rPr>
        <w:t xml:space="preserve"> </w:t>
      </w:r>
      <w:r w:rsidR="008D440E">
        <w:rPr>
          <w:rFonts w:ascii="Times New Roman" w:hAnsi="Times New Roman" w:cs="Times New Roman"/>
          <w:sz w:val="24"/>
          <w:szCs w:val="24"/>
          <w:lang w:val="en-GB"/>
        </w:rPr>
        <w:t xml:space="preserve">and symbol-level (Option 2) </w:t>
      </w:r>
      <w:r w:rsidR="00E12D3B">
        <w:rPr>
          <w:rFonts w:ascii="Times New Roman" w:hAnsi="Times New Roman" w:cs="Times New Roman"/>
          <w:sz w:val="24"/>
          <w:szCs w:val="24"/>
          <w:lang w:val="en-GB"/>
        </w:rPr>
        <w:t xml:space="preserve">of access link beam indication can be considered. </w:t>
      </w:r>
    </w:p>
    <w:p w14:paraId="2FF4C790" w14:textId="0C91893A" w:rsidR="00B52C54" w:rsidRDefault="00E12D3B" w:rsidP="008D440E">
      <w:pPr>
        <w:rPr>
          <w:rFonts w:ascii="Times New Roman" w:hAnsi="Times New Roman" w:cs="Times New Roman"/>
          <w:sz w:val="24"/>
          <w:szCs w:val="24"/>
          <w:lang w:val="en-GB"/>
        </w:rPr>
      </w:pPr>
      <w:r>
        <w:rPr>
          <w:rFonts w:ascii="Times New Roman" w:hAnsi="Times New Roman" w:cs="Times New Roman"/>
          <w:sz w:val="24"/>
          <w:szCs w:val="24"/>
          <w:lang w:val="en-GB"/>
        </w:rPr>
        <w:t xml:space="preserve">In the legacy, gNB may switch </w:t>
      </w:r>
      <w:r w:rsidR="00BF483E">
        <w:rPr>
          <w:rFonts w:ascii="Times New Roman" w:hAnsi="Times New Roman" w:cs="Times New Roman"/>
          <w:sz w:val="24"/>
          <w:szCs w:val="24"/>
          <w:lang w:val="en-GB"/>
        </w:rPr>
        <w:t xml:space="preserve">beam </w:t>
      </w:r>
      <w:r>
        <w:rPr>
          <w:rFonts w:ascii="Times New Roman" w:hAnsi="Times New Roman" w:cs="Times New Roman"/>
          <w:sz w:val="24"/>
          <w:szCs w:val="24"/>
          <w:lang w:val="en-GB"/>
        </w:rPr>
        <w:t>within a slot</w:t>
      </w:r>
      <w:r w:rsidR="00BF483E">
        <w:rPr>
          <w:rFonts w:ascii="Times New Roman" w:hAnsi="Times New Roman" w:cs="Times New Roman"/>
          <w:sz w:val="24"/>
          <w:szCs w:val="24"/>
          <w:lang w:val="en-GB"/>
        </w:rPr>
        <w:t xml:space="preserve"> and UEs are also able to switch beam within a slot</w:t>
      </w:r>
      <w:r>
        <w:rPr>
          <w:rFonts w:ascii="Times New Roman" w:hAnsi="Times New Roman" w:cs="Times New Roman"/>
          <w:sz w:val="24"/>
          <w:szCs w:val="24"/>
          <w:lang w:val="en-GB"/>
        </w:rPr>
        <w:t xml:space="preserve">. For example, </w:t>
      </w:r>
      <w:r w:rsidR="00BF483E">
        <w:rPr>
          <w:rFonts w:ascii="Times New Roman" w:hAnsi="Times New Roman" w:cs="Times New Roman"/>
          <w:sz w:val="24"/>
          <w:szCs w:val="24"/>
          <w:lang w:val="en-GB"/>
        </w:rPr>
        <w:t xml:space="preserve">in a slot, </w:t>
      </w:r>
      <w:r>
        <w:rPr>
          <w:rFonts w:ascii="Times New Roman" w:hAnsi="Times New Roman" w:cs="Times New Roman"/>
          <w:sz w:val="24"/>
          <w:szCs w:val="24"/>
          <w:lang w:val="en-GB"/>
        </w:rPr>
        <w:t xml:space="preserve">gNB may schedule </w:t>
      </w:r>
      <w:r w:rsidR="00BF483E">
        <w:rPr>
          <w:rFonts w:ascii="Times New Roman" w:hAnsi="Times New Roman" w:cs="Times New Roman"/>
          <w:sz w:val="24"/>
          <w:szCs w:val="24"/>
          <w:lang w:val="en-GB"/>
        </w:rPr>
        <w:t>PDSCHs</w:t>
      </w:r>
      <w:r>
        <w:rPr>
          <w:rFonts w:ascii="Times New Roman" w:hAnsi="Times New Roman" w:cs="Times New Roman"/>
          <w:sz w:val="24"/>
          <w:szCs w:val="24"/>
          <w:lang w:val="en-GB"/>
        </w:rPr>
        <w:t xml:space="preserve"> for different UEs </w:t>
      </w:r>
      <w:r w:rsidR="00BF483E">
        <w:rPr>
          <w:rFonts w:ascii="Times New Roman" w:hAnsi="Times New Roman" w:cs="Times New Roman"/>
          <w:sz w:val="24"/>
          <w:szCs w:val="24"/>
          <w:lang w:val="en-GB"/>
        </w:rPr>
        <w:t xml:space="preserve">using different beams or for </w:t>
      </w:r>
      <w:r w:rsidR="00F07EC8">
        <w:rPr>
          <w:rFonts w:ascii="Times New Roman" w:hAnsi="Times New Roman" w:cs="Times New Roman"/>
          <w:sz w:val="24"/>
          <w:szCs w:val="24"/>
          <w:lang w:val="en-GB"/>
        </w:rPr>
        <w:t xml:space="preserve">a </w:t>
      </w:r>
      <w:r w:rsidR="00BF483E">
        <w:rPr>
          <w:rFonts w:ascii="Times New Roman" w:hAnsi="Times New Roman" w:cs="Times New Roman"/>
          <w:sz w:val="24"/>
          <w:szCs w:val="24"/>
          <w:lang w:val="en-GB"/>
        </w:rPr>
        <w:t xml:space="preserve">same UE but using </w:t>
      </w:r>
      <w:r w:rsidR="00F07EC8">
        <w:rPr>
          <w:rFonts w:ascii="Times New Roman" w:hAnsi="Times New Roman" w:cs="Times New Roman"/>
          <w:sz w:val="24"/>
          <w:szCs w:val="24"/>
          <w:lang w:val="en-GB"/>
        </w:rPr>
        <w:t xml:space="preserve">different beams. Again, introduction of NCR should not limit the flexibility of gNB </w:t>
      </w:r>
      <w:r w:rsidR="001C0B24">
        <w:rPr>
          <w:rFonts w:ascii="Times New Roman" w:hAnsi="Times New Roman" w:cs="Times New Roman" w:hint="eastAsia"/>
          <w:sz w:val="24"/>
          <w:szCs w:val="24"/>
          <w:lang w:val="en-GB"/>
        </w:rPr>
        <w:t>as</w:t>
      </w:r>
      <w:r w:rsidR="001C0B24">
        <w:rPr>
          <w:rFonts w:ascii="Times New Roman" w:hAnsi="Times New Roman" w:cs="Times New Roman"/>
          <w:sz w:val="24"/>
          <w:szCs w:val="24"/>
          <w:lang w:val="en-GB"/>
        </w:rPr>
        <w:t xml:space="preserve"> </w:t>
      </w:r>
      <w:r w:rsidR="00F07EC8">
        <w:rPr>
          <w:rFonts w:ascii="Times New Roman" w:hAnsi="Times New Roman" w:cs="Times New Roman"/>
          <w:sz w:val="24"/>
          <w:szCs w:val="24"/>
          <w:lang w:val="en-GB"/>
        </w:rPr>
        <w:t>in the legacy. From this perspective, at least symbol-level</w:t>
      </w:r>
      <w:r w:rsidR="008D440E">
        <w:rPr>
          <w:rFonts w:ascii="Times New Roman" w:hAnsi="Times New Roman" w:cs="Times New Roman"/>
          <w:sz w:val="24"/>
          <w:szCs w:val="24"/>
          <w:lang w:val="en-GB"/>
        </w:rPr>
        <w:t xml:space="preserve"> (Option2) </w:t>
      </w:r>
      <w:r w:rsidR="00F07EC8">
        <w:rPr>
          <w:rFonts w:ascii="Times New Roman" w:hAnsi="Times New Roman" w:cs="Times New Roman"/>
          <w:sz w:val="24"/>
          <w:szCs w:val="24"/>
          <w:lang w:val="en-GB"/>
        </w:rPr>
        <w:t xml:space="preserve">indication should be supported. </w:t>
      </w:r>
    </w:p>
    <w:p w14:paraId="1C86C434" w14:textId="2E1A24DD" w:rsidR="00F07EC8" w:rsidRDefault="00F07EC8" w:rsidP="00F07EC8">
      <w:pPr>
        <w:rPr>
          <w:rFonts w:ascii="Times New Roman" w:hAnsi="Times New Roman" w:cs="Times New Roman"/>
          <w:sz w:val="24"/>
          <w:szCs w:val="24"/>
          <w:lang w:val="en-GB"/>
        </w:rPr>
      </w:pPr>
      <w:r>
        <w:rPr>
          <w:rFonts w:ascii="Times New Roman" w:hAnsi="Times New Roman" w:cs="Times New Roman"/>
          <w:sz w:val="24"/>
          <w:szCs w:val="24"/>
          <w:lang w:val="en-GB"/>
        </w:rPr>
        <w:t>Similar to dynamic indication, symbol-level</w:t>
      </w:r>
      <w:r w:rsidR="008D440E">
        <w:rPr>
          <w:rFonts w:ascii="Times New Roman" w:hAnsi="Times New Roman" w:cs="Times New Roman"/>
          <w:sz w:val="24"/>
          <w:szCs w:val="24"/>
          <w:lang w:val="en-GB"/>
        </w:rPr>
        <w:t xml:space="preserve"> (Option2)</w:t>
      </w:r>
      <w:r>
        <w:rPr>
          <w:rFonts w:ascii="Times New Roman" w:hAnsi="Times New Roman" w:cs="Times New Roman"/>
          <w:sz w:val="24"/>
          <w:szCs w:val="24"/>
          <w:lang w:val="en-GB"/>
        </w:rPr>
        <w:t xml:space="preserve"> indication only for all cases may result in large signalling overhead. Considering that, it is beneficial to support slot-level</w:t>
      </w:r>
      <w:r w:rsidR="008D440E">
        <w:rPr>
          <w:rFonts w:ascii="Times New Roman" w:hAnsi="Times New Roman" w:cs="Times New Roman"/>
          <w:sz w:val="24"/>
          <w:szCs w:val="24"/>
          <w:lang w:val="en-GB"/>
        </w:rPr>
        <w:t xml:space="preserve"> (Option1) </w:t>
      </w:r>
      <w:r>
        <w:rPr>
          <w:rFonts w:ascii="Times New Roman" w:hAnsi="Times New Roman" w:cs="Times New Roman"/>
          <w:sz w:val="24"/>
          <w:szCs w:val="24"/>
          <w:lang w:val="en-GB"/>
        </w:rPr>
        <w:t xml:space="preserve">indication as well to reduce signalling overhead for </w:t>
      </w:r>
      <w:r w:rsidR="008D440E">
        <w:rPr>
          <w:rFonts w:ascii="Times New Roman" w:hAnsi="Times New Roman" w:cs="Times New Roman"/>
          <w:sz w:val="24"/>
          <w:szCs w:val="24"/>
          <w:lang w:val="en-GB"/>
        </w:rPr>
        <w:t>some cases</w:t>
      </w:r>
      <w:r>
        <w:rPr>
          <w:rFonts w:ascii="Times New Roman" w:hAnsi="Times New Roman" w:cs="Times New Roman"/>
          <w:sz w:val="24"/>
          <w:szCs w:val="24"/>
          <w:lang w:val="en-GB"/>
        </w:rPr>
        <w:t xml:space="preserve">. </w:t>
      </w:r>
    </w:p>
    <w:p w14:paraId="650C1B78" w14:textId="6601981C" w:rsidR="00F07EC8" w:rsidRPr="008D440E" w:rsidRDefault="008D440E" w:rsidP="00467E46">
      <w:pPr>
        <w:spacing w:before="240"/>
        <w:rPr>
          <w:rFonts w:ascii="Times New Roman" w:hAnsi="Times New Roman" w:cs="Times New Roman"/>
          <w:b/>
          <w:bCs/>
          <w:sz w:val="24"/>
          <w:szCs w:val="24"/>
        </w:rPr>
      </w:pPr>
      <w:r w:rsidRPr="008D440E">
        <w:rPr>
          <w:rFonts w:ascii="Times New Roman" w:hAnsi="Times New Roman" w:cs="Times New Roman"/>
          <w:b/>
          <w:bCs/>
          <w:sz w:val="24"/>
          <w:szCs w:val="24"/>
        </w:rPr>
        <w:t xml:space="preserve">Proposal </w:t>
      </w:r>
      <w:r w:rsidR="00511D22">
        <w:rPr>
          <w:rFonts w:ascii="Times New Roman" w:hAnsi="Times New Roman" w:cs="Times New Roman"/>
          <w:b/>
          <w:bCs/>
          <w:sz w:val="24"/>
          <w:szCs w:val="24"/>
        </w:rPr>
        <w:t>7</w:t>
      </w:r>
      <w:r w:rsidRPr="008D440E">
        <w:rPr>
          <w:rFonts w:ascii="Times New Roman" w:hAnsi="Times New Roman" w:cs="Times New Roman"/>
          <w:b/>
          <w:bCs/>
          <w:sz w:val="24"/>
          <w:szCs w:val="24"/>
        </w:rPr>
        <w:t>: For the time-domain granularity of access link beam indication, support both slot-level (Option 1) and symbol-level (Option 2).</w:t>
      </w:r>
    </w:p>
    <w:p w14:paraId="787F9991" w14:textId="4DBAE471" w:rsidR="00AF612A" w:rsidRDefault="00AF612A" w:rsidP="00D54EE0">
      <w:pPr>
        <w:pStyle w:val="2"/>
        <w:numPr>
          <w:ilvl w:val="1"/>
          <w:numId w:val="1"/>
        </w:numPr>
        <w:spacing w:before="240"/>
        <w:rPr>
          <w:bCs/>
          <w:snapToGrid w:val="0"/>
          <w:lang w:eastAsia="ja-JP"/>
        </w:rPr>
      </w:pPr>
      <w:r w:rsidRPr="008C1BE7">
        <w:rPr>
          <w:bCs/>
          <w:snapToGrid w:val="0"/>
          <w:lang w:eastAsia="ja-JP"/>
        </w:rPr>
        <w:t>TDD configuration</w:t>
      </w:r>
    </w:p>
    <w:p w14:paraId="00FACEE6" w14:textId="617CBCB7" w:rsidR="00AF612A" w:rsidRDefault="00AF612A" w:rsidP="00AF612A">
      <w:pPr>
        <w:rPr>
          <w:rFonts w:ascii="Times New Roman" w:hAnsi="Times New Roman" w:cs="Times New Roman"/>
          <w:sz w:val="24"/>
          <w:szCs w:val="24"/>
          <w:lang w:val="en-GB"/>
        </w:rPr>
      </w:pPr>
      <w:r w:rsidRPr="0065133B">
        <w:rPr>
          <w:rFonts w:ascii="Times New Roman" w:hAnsi="Times New Roman" w:cs="Times New Roman" w:hint="eastAsia"/>
          <w:sz w:val="24"/>
          <w:szCs w:val="24"/>
          <w:lang w:val="en-GB"/>
        </w:rPr>
        <w:t>I</w:t>
      </w:r>
      <w:r w:rsidRPr="0065133B">
        <w:rPr>
          <w:rFonts w:ascii="Times New Roman" w:hAnsi="Times New Roman" w:cs="Times New Roman"/>
          <w:sz w:val="24"/>
          <w:szCs w:val="24"/>
          <w:lang w:val="en-GB"/>
        </w:rPr>
        <w:t>n RAN1#109-e meeting</w:t>
      </w:r>
      <w:r>
        <w:rPr>
          <w:rFonts w:ascii="Times New Roman" w:hAnsi="Times New Roman" w:cs="Times New Roman"/>
          <w:sz w:val="24"/>
          <w:szCs w:val="24"/>
          <w:lang w:val="en-GB"/>
        </w:rPr>
        <w:t xml:space="preserve">, the following agreements were achieved for TDD configuration, with some FFS points. </w:t>
      </w:r>
    </w:p>
    <w:tbl>
      <w:tblPr>
        <w:tblStyle w:val="af2"/>
        <w:tblW w:w="0" w:type="auto"/>
        <w:tblLook w:val="04A0" w:firstRow="1" w:lastRow="0" w:firstColumn="1" w:lastColumn="0" w:noHBand="0" w:noVBand="1"/>
      </w:tblPr>
      <w:tblGrid>
        <w:gridCol w:w="9736"/>
      </w:tblGrid>
      <w:tr w:rsidR="00AF612A" w:rsidRPr="00637C6D" w14:paraId="002A8251" w14:textId="77777777" w:rsidTr="00CE11C5">
        <w:tc>
          <w:tcPr>
            <w:tcW w:w="9736" w:type="dxa"/>
          </w:tcPr>
          <w:p w14:paraId="2324B5FB" w14:textId="77777777" w:rsidR="00AF612A" w:rsidRPr="00637C6D" w:rsidRDefault="00AF612A" w:rsidP="00AF612A">
            <w:pPr>
              <w:pStyle w:val="Web"/>
              <w:shd w:val="clear" w:color="auto" w:fill="FFFFFF"/>
              <w:spacing w:before="0" w:beforeAutospacing="0" w:after="0" w:afterAutospacing="0"/>
              <w:rPr>
                <w:rStyle w:val="afb"/>
                <w:b/>
                <w:bCs/>
                <w:i w:val="0"/>
                <w:iCs w:val="0"/>
                <w:sz w:val="22"/>
                <w:szCs w:val="22"/>
                <w:highlight w:val="green"/>
                <w:shd w:val="clear" w:color="auto" w:fill="FFFF00"/>
              </w:rPr>
            </w:pPr>
            <w:r w:rsidRPr="00637C6D">
              <w:rPr>
                <w:rStyle w:val="afb"/>
                <w:b/>
                <w:bCs/>
                <w:i w:val="0"/>
                <w:iCs w:val="0"/>
                <w:sz w:val="22"/>
                <w:szCs w:val="22"/>
                <w:highlight w:val="green"/>
              </w:rPr>
              <w:t>Agreement</w:t>
            </w:r>
          </w:p>
          <w:p w14:paraId="52661182" w14:textId="77777777" w:rsidR="00AF612A" w:rsidRPr="00637C6D" w:rsidRDefault="00AF612A" w:rsidP="00AF612A">
            <w:pPr>
              <w:rPr>
                <w:rFonts w:ascii="Times New Roman" w:hAnsi="Times New Roman" w:cs="Times New Roman"/>
                <w:sz w:val="22"/>
                <w:lang w:eastAsia="x-none"/>
              </w:rPr>
            </w:pPr>
            <w:r w:rsidRPr="00637C6D">
              <w:rPr>
                <w:rFonts w:ascii="Times New Roman" w:hAnsi="Times New Roman" w:cs="Times New Roman"/>
                <w:sz w:val="22"/>
                <w:lang w:eastAsia="x-none"/>
              </w:rPr>
              <w:t>For the TDD UL/DL configuration of network controller repeater:</w:t>
            </w:r>
          </w:p>
          <w:p w14:paraId="30BA9254" w14:textId="77777777" w:rsidR="00AF612A" w:rsidRPr="00637C6D" w:rsidRDefault="00AF612A">
            <w:pPr>
              <w:pStyle w:val="af"/>
              <w:widowControl/>
              <w:numPr>
                <w:ilvl w:val="0"/>
                <w:numId w:val="33"/>
              </w:numPr>
              <w:snapToGrid w:val="0"/>
              <w:ind w:firstLineChars="0"/>
              <w:jc w:val="left"/>
              <w:rPr>
                <w:rFonts w:ascii="Times New Roman" w:eastAsia="Malgun Gothic" w:hAnsi="Times New Roman" w:cs="Times New Roman"/>
                <w:sz w:val="22"/>
              </w:rPr>
            </w:pPr>
            <w:r w:rsidRPr="00637C6D">
              <w:rPr>
                <w:rFonts w:ascii="Times New Roman" w:eastAsia="Malgun Gothic" w:hAnsi="Times New Roman" w:cs="Times New Roman"/>
                <w:sz w:val="22"/>
              </w:rPr>
              <w:t>At least semi-static TDD UL/DL configuration is needed for network-controlled repeater for links including C-link, backhaul link and access link.</w:t>
            </w:r>
          </w:p>
          <w:p w14:paraId="008C5BCA" w14:textId="77777777" w:rsidR="00AF612A" w:rsidRPr="00637C6D" w:rsidRDefault="00AF612A">
            <w:pPr>
              <w:pStyle w:val="af"/>
              <w:widowControl/>
              <w:numPr>
                <w:ilvl w:val="1"/>
                <w:numId w:val="33"/>
              </w:numPr>
              <w:snapToGrid w:val="0"/>
              <w:ind w:firstLineChars="0"/>
              <w:jc w:val="left"/>
              <w:rPr>
                <w:rFonts w:ascii="Times New Roman" w:eastAsia="Malgun Gothic" w:hAnsi="Times New Roman" w:cs="Times New Roman"/>
                <w:sz w:val="22"/>
                <w:highlight w:val="yellow"/>
              </w:rPr>
            </w:pPr>
            <w:r w:rsidRPr="00637C6D">
              <w:rPr>
                <w:rFonts w:ascii="Times New Roman" w:eastAsia="Malgun Gothic" w:hAnsi="Times New Roman" w:cs="Times New Roman"/>
                <w:sz w:val="22"/>
                <w:highlight w:val="yellow"/>
              </w:rPr>
              <w:t>FFS: handling of flexible symbols</w:t>
            </w:r>
          </w:p>
          <w:p w14:paraId="23A9FB7F" w14:textId="77777777" w:rsidR="00AF612A" w:rsidRPr="00637C6D" w:rsidRDefault="00AF612A">
            <w:pPr>
              <w:pStyle w:val="af"/>
              <w:widowControl/>
              <w:numPr>
                <w:ilvl w:val="0"/>
                <w:numId w:val="33"/>
              </w:numPr>
              <w:snapToGrid w:val="0"/>
              <w:ind w:firstLineChars="0"/>
              <w:jc w:val="left"/>
              <w:rPr>
                <w:rFonts w:ascii="Times New Roman" w:eastAsia="Malgun Gothic" w:hAnsi="Times New Roman" w:cs="Times New Roman"/>
                <w:sz w:val="22"/>
              </w:rPr>
            </w:pPr>
            <w:r w:rsidRPr="00637C6D">
              <w:rPr>
                <w:rFonts w:ascii="Times New Roman" w:eastAsia="Malgun Gothic" w:hAnsi="Times New Roman" w:cs="Times New Roman"/>
                <w:sz w:val="22"/>
              </w:rPr>
              <w:t>Note1: The same TDD UL/DL configuration is always assumed for backhaul link and access link</w:t>
            </w:r>
          </w:p>
          <w:p w14:paraId="4B2209EF" w14:textId="77777777" w:rsidR="00AF612A" w:rsidRPr="00637C6D" w:rsidRDefault="00AF612A">
            <w:pPr>
              <w:pStyle w:val="af"/>
              <w:widowControl/>
              <w:numPr>
                <w:ilvl w:val="0"/>
                <w:numId w:val="33"/>
              </w:numPr>
              <w:snapToGrid w:val="0"/>
              <w:ind w:firstLineChars="0"/>
              <w:jc w:val="left"/>
              <w:rPr>
                <w:rFonts w:ascii="Times New Roman" w:eastAsia="Malgun Gothic" w:hAnsi="Times New Roman" w:cs="Times New Roman"/>
                <w:sz w:val="22"/>
              </w:rPr>
            </w:pPr>
            <w:r w:rsidRPr="00637C6D">
              <w:rPr>
                <w:rFonts w:ascii="Times New Roman" w:eastAsia="Malgun Gothic" w:hAnsi="Times New Roman" w:cs="Times New Roman"/>
                <w:sz w:val="22"/>
              </w:rPr>
              <w:t>Note2: The same TDD UL/DL configuration is assumed for C-link and backhaul link and access link if NCR-MT and NCR-Fwd are in the same frequency band.</w:t>
            </w:r>
          </w:p>
          <w:p w14:paraId="0A80CD8E" w14:textId="77777777" w:rsidR="00AF612A" w:rsidRPr="00637C6D" w:rsidRDefault="00AF612A" w:rsidP="00AF612A">
            <w:pPr>
              <w:spacing w:before="240"/>
              <w:rPr>
                <w:rFonts w:ascii="Times New Roman" w:eastAsia="Malgun Gothic" w:hAnsi="Times New Roman" w:cs="Times New Roman"/>
                <w:sz w:val="22"/>
                <w:highlight w:val="green"/>
                <w:lang w:eastAsia="ja-JP"/>
              </w:rPr>
            </w:pPr>
            <w:r w:rsidRPr="00637C6D">
              <w:rPr>
                <w:rFonts w:ascii="Times New Roman" w:hAnsi="Times New Roman" w:cs="Times New Roman"/>
                <w:b/>
                <w:bCs/>
                <w:sz w:val="22"/>
                <w:highlight w:val="green"/>
                <w:lang w:eastAsia="ja-JP"/>
              </w:rPr>
              <w:t>Agreement</w:t>
            </w:r>
          </w:p>
          <w:p w14:paraId="0A5A7BDC" w14:textId="77777777" w:rsidR="00AF612A" w:rsidRPr="00637C6D" w:rsidRDefault="00AF612A" w:rsidP="00AF612A">
            <w:pPr>
              <w:rPr>
                <w:rFonts w:ascii="Times New Roman" w:eastAsia="Malgun Gothic" w:hAnsi="Times New Roman" w:cs="Times New Roman"/>
                <w:sz w:val="22"/>
                <w:lang w:eastAsia="ko-KR"/>
              </w:rPr>
            </w:pPr>
            <w:r w:rsidRPr="00637C6D">
              <w:rPr>
                <w:rFonts w:ascii="Times New Roman" w:hAnsi="Times New Roman" w:cs="Times New Roman"/>
                <w:sz w:val="22"/>
              </w:rPr>
              <w:t>For the signaling of information on UL-DL TDD configuration, if the NCR-MT can acquire the TDD configuration as legacy UEs or from the OAM, new signaling may not be necessary.</w:t>
            </w:r>
          </w:p>
          <w:p w14:paraId="4C4E4E09" w14:textId="77777777" w:rsidR="00AF612A" w:rsidRPr="00637C6D" w:rsidRDefault="00AF612A">
            <w:pPr>
              <w:widowControl/>
              <w:numPr>
                <w:ilvl w:val="0"/>
                <w:numId w:val="39"/>
              </w:numPr>
              <w:jc w:val="left"/>
              <w:rPr>
                <w:rFonts w:ascii="Times New Roman" w:eastAsia="Times New Roman" w:hAnsi="Times New Roman" w:cs="Times New Roman"/>
                <w:sz w:val="22"/>
              </w:rPr>
            </w:pPr>
            <w:r w:rsidRPr="00637C6D">
              <w:rPr>
                <w:rStyle w:val="afb"/>
                <w:rFonts w:ascii="Times New Roman" w:eastAsia="Times New Roman" w:hAnsi="Times New Roman" w:cs="Times New Roman"/>
                <w:i w:val="0"/>
                <w:iCs w:val="0"/>
                <w:sz w:val="22"/>
              </w:rPr>
              <w:t>Note 1: The same TDD UL/DL configuration is assumed for C-link and backhaul link and access link if the NCR-MT and the NCR-Fwd are in the same frequency band.</w:t>
            </w:r>
          </w:p>
          <w:p w14:paraId="3182C0C8" w14:textId="326AEFC5" w:rsidR="00AF612A" w:rsidRPr="00637C6D" w:rsidRDefault="00AF612A">
            <w:pPr>
              <w:widowControl/>
              <w:numPr>
                <w:ilvl w:val="0"/>
                <w:numId w:val="39"/>
              </w:numPr>
              <w:jc w:val="left"/>
              <w:rPr>
                <w:rFonts w:ascii="Times New Roman" w:eastAsia="Times New Roman" w:hAnsi="Times New Roman"/>
                <w:sz w:val="22"/>
                <w:lang w:val="en-GB" w:eastAsia="en-US"/>
              </w:rPr>
            </w:pPr>
            <w:r w:rsidRPr="00637C6D">
              <w:rPr>
                <w:rStyle w:val="afb"/>
                <w:rFonts w:ascii="Times New Roman" w:eastAsia="Times New Roman" w:hAnsi="Times New Roman" w:cs="Times New Roman"/>
                <w:i w:val="0"/>
                <w:iCs w:val="0"/>
                <w:sz w:val="22"/>
                <w:highlight w:val="yellow"/>
              </w:rPr>
              <w:t>FFS: Other cases where new signaling may be necessary.</w:t>
            </w:r>
          </w:p>
        </w:tc>
      </w:tr>
    </w:tbl>
    <w:p w14:paraId="15DAABBA" w14:textId="254200EB" w:rsidR="00AF612A" w:rsidRDefault="00905638" w:rsidP="004B6535">
      <w:pPr>
        <w:spacing w:before="240"/>
        <w:rPr>
          <w:rFonts w:ascii="Times New Roman" w:hAnsi="Times New Roman" w:cs="Times New Roman"/>
          <w:sz w:val="24"/>
          <w:szCs w:val="24"/>
          <w:lang w:val="en-GB"/>
        </w:rPr>
      </w:pPr>
      <w:r>
        <w:rPr>
          <w:rFonts w:ascii="Times New Roman" w:hAnsi="Times New Roman" w:cs="Times New Roman"/>
          <w:sz w:val="24"/>
          <w:szCs w:val="24"/>
          <w:lang w:val="en-GB"/>
        </w:rPr>
        <w:t>A</w:t>
      </w:r>
      <w:r w:rsidR="00FA0395">
        <w:rPr>
          <w:rFonts w:ascii="Times New Roman" w:hAnsi="Times New Roman" w:cs="Times New Roman"/>
          <w:sz w:val="24"/>
          <w:szCs w:val="24"/>
          <w:lang w:val="en-GB"/>
        </w:rPr>
        <w:t>ccording to the agreement</w:t>
      </w:r>
      <w:r w:rsidR="00881EB6">
        <w:rPr>
          <w:rFonts w:ascii="Times New Roman" w:hAnsi="Times New Roman" w:cs="Times New Roman"/>
          <w:sz w:val="24"/>
          <w:szCs w:val="24"/>
          <w:lang w:val="en-GB"/>
        </w:rPr>
        <w:t>s</w:t>
      </w:r>
      <w:r w:rsidR="00FA0395">
        <w:rPr>
          <w:rFonts w:ascii="Times New Roman" w:hAnsi="Times New Roman" w:cs="Times New Roman"/>
          <w:sz w:val="24"/>
          <w:szCs w:val="24"/>
          <w:lang w:val="en-GB"/>
        </w:rPr>
        <w:t xml:space="preserve">, same TDD configuration is assumed for control link, backhaul link and access link if </w:t>
      </w:r>
      <w:r w:rsidR="00FA0395" w:rsidRPr="00FA0395">
        <w:rPr>
          <w:rFonts w:ascii="Times New Roman" w:hAnsi="Times New Roman" w:cs="Times New Roman"/>
          <w:sz w:val="24"/>
          <w:szCs w:val="24"/>
          <w:lang w:val="en-GB"/>
        </w:rPr>
        <w:t>the NCR-MT and the NCR-Fwd are in the same frequency band</w:t>
      </w:r>
      <w:r w:rsidR="00FA0395">
        <w:rPr>
          <w:rFonts w:ascii="Times New Roman" w:hAnsi="Times New Roman" w:cs="Times New Roman"/>
          <w:sz w:val="24"/>
          <w:szCs w:val="24"/>
          <w:lang w:val="en-GB"/>
        </w:rPr>
        <w:t>.</w:t>
      </w:r>
      <w:r>
        <w:rPr>
          <w:rFonts w:ascii="Times New Roman" w:hAnsi="Times New Roman" w:cs="Times New Roman"/>
          <w:sz w:val="24"/>
          <w:szCs w:val="24"/>
          <w:lang w:val="en-GB"/>
        </w:rPr>
        <w:t xml:space="preserve"> And as discussed in 2.1, according to conclusion of RAN#96 meeting,</w:t>
      </w:r>
      <w:r w:rsidRPr="00FA0395">
        <w:rPr>
          <w:rFonts w:ascii="Times New Roman" w:hAnsi="Times New Roman" w:cs="Times New Roman" w:hint="eastAsia"/>
          <w:sz w:val="24"/>
          <w:szCs w:val="24"/>
          <w:lang w:val="en-GB"/>
        </w:rPr>
        <w:t xml:space="preserve"> </w:t>
      </w:r>
      <w:r w:rsidRPr="00FA0395">
        <w:rPr>
          <w:rFonts w:ascii="Times New Roman" w:hAnsi="Times New Roman" w:cs="Times New Roman"/>
          <w:sz w:val="24"/>
          <w:szCs w:val="24"/>
          <w:lang w:val="en-GB"/>
        </w:rPr>
        <w:t xml:space="preserve">RAN1 study </w:t>
      </w:r>
      <w:r>
        <w:rPr>
          <w:rFonts w:ascii="Times New Roman" w:hAnsi="Times New Roman" w:cs="Times New Roman"/>
          <w:sz w:val="24"/>
          <w:szCs w:val="24"/>
          <w:lang w:val="en-GB"/>
        </w:rPr>
        <w:t>should</w:t>
      </w:r>
      <w:r w:rsidRPr="00FA0395">
        <w:rPr>
          <w:rFonts w:ascii="Times New Roman" w:hAnsi="Times New Roman" w:cs="Times New Roman"/>
          <w:sz w:val="24"/>
          <w:szCs w:val="24"/>
          <w:lang w:val="en-GB"/>
        </w:rPr>
        <w:t xml:space="preserve"> focus on in-band only</w:t>
      </w:r>
      <w:r>
        <w:rPr>
          <w:rFonts w:ascii="Times New Roman" w:hAnsi="Times New Roman" w:cs="Times New Roman"/>
          <w:sz w:val="24"/>
          <w:szCs w:val="24"/>
          <w:lang w:val="en-GB"/>
        </w:rPr>
        <w:t>, which means NCR-MT and NCR-Fwd of Rel-18 NCR are in a same frequency band</w:t>
      </w:r>
      <w:r w:rsidRPr="00FA0395">
        <w:rPr>
          <w:rFonts w:ascii="Times New Roman" w:hAnsi="Times New Roman" w:cs="Times New Roman"/>
          <w:sz w:val="24"/>
          <w:szCs w:val="24"/>
          <w:lang w:val="en-GB"/>
        </w:rPr>
        <w:t>.</w:t>
      </w:r>
      <w:r>
        <w:rPr>
          <w:rFonts w:ascii="Times New Roman" w:hAnsi="Times New Roman" w:cs="Times New Roman"/>
          <w:sz w:val="24"/>
          <w:szCs w:val="24"/>
          <w:lang w:val="en-GB"/>
        </w:rPr>
        <w:t xml:space="preserve"> Therefore, we can conclude that same TDD configuration is assumed for control link, backhaul link and access link in Rel-18</w:t>
      </w:r>
      <w:r w:rsidR="00881EB6">
        <w:rPr>
          <w:rFonts w:ascii="Times New Roman" w:hAnsi="Times New Roman" w:cs="Times New Roman"/>
          <w:sz w:val="24"/>
          <w:szCs w:val="24"/>
          <w:lang w:val="en-GB"/>
        </w:rPr>
        <w:t xml:space="preserve"> and</w:t>
      </w:r>
      <w:r w:rsidR="00530B8D">
        <w:rPr>
          <w:rFonts w:ascii="Times New Roman" w:hAnsi="Times New Roman" w:cs="Times New Roman"/>
          <w:sz w:val="24"/>
          <w:szCs w:val="24"/>
          <w:lang w:val="en-GB"/>
        </w:rPr>
        <w:t xml:space="preserve"> we do not need to discuss other cases</w:t>
      </w:r>
      <w:r w:rsidR="00881EB6">
        <w:rPr>
          <w:rFonts w:ascii="Times New Roman" w:hAnsi="Times New Roman" w:cs="Times New Roman"/>
          <w:sz w:val="24"/>
          <w:szCs w:val="24"/>
          <w:lang w:val="en-GB"/>
        </w:rPr>
        <w:t xml:space="preserve">. </w:t>
      </w:r>
    </w:p>
    <w:p w14:paraId="702A06F1" w14:textId="57A91CA8" w:rsidR="00511D22" w:rsidRPr="007D6C57" w:rsidRDefault="00511D22" w:rsidP="004B6535">
      <w:pPr>
        <w:spacing w:before="240"/>
        <w:rPr>
          <w:rFonts w:ascii="Times New Roman" w:hAnsi="Times New Roman" w:cs="Times New Roman"/>
          <w:b/>
          <w:bCs/>
          <w:sz w:val="24"/>
          <w:szCs w:val="24"/>
          <w:lang w:val="en-GB"/>
        </w:rPr>
      </w:pPr>
      <w:r w:rsidRPr="000F5CE8">
        <w:rPr>
          <w:rFonts w:ascii="Times New Roman" w:hAnsi="Times New Roman" w:cs="Times New Roman" w:hint="eastAsia"/>
          <w:b/>
          <w:bCs/>
          <w:sz w:val="24"/>
          <w:szCs w:val="24"/>
          <w:lang w:val="en-GB"/>
        </w:rPr>
        <w:t>O</w:t>
      </w:r>
      <w:r w:rsidRPr="000F5CE8">
        <w:rPr>
          <w:rFonts w:ascii="Times New Roman" w:hAnsi="Times New Roman" w:cs="Times New Roman"/>
          <w:b/>
          <w:bCs/>
          <w:sz w:val="24"/>
          <w:szCs w:val="24"/>
          <w:lang w:val="en-GB"/>
        </w:rPr>
        <w:t>bservation 7:</w:t>
      </w:r>
      <w:r>
        <w:rPr>
          <w:rFonts w:ascii="Times New Roman" w:hAnsi="Times New Roman" w:cs="Times New Roman"/>
          <w:b/>
          <w:bCs/>
          <w:sz w:val="24"/>
          <w:szCs w:val="24"/>
          <w:lang w:val="en-GB"/>
        </w:rPr>
        <w:t xml:space="preserve"> RAN#96 meeting has concluded that RAN1 study will focus on in-band only, so it is not needed to consider other cases (out-of-band) for discussion on signalling for TDD configuration.</w:t>
      </w:r>
    </w:p>
    <w:p w14:paraId="4B648820" w14:textId="7896E65E" w:rsidR="00AC371C" w:rsidRPr="00AC371C" w:rsidRDefault="00AC371C" w:rsidP="00AC371C">
      <w:pPr>
        <w:spacing w:before="240"/>
        <w:rPr>
          <w:rFonts w:ascii="Times New Roman" w:hAnsi="Times New Roman" w:cs="Times New Roman"/>
          <w:b/>
          <w:bCs/>
          <w:sz w:val="24"/>
          <w:szCs w:val="24"/>
        </w:rPr>
      </w:pPr>
      <w:r w:rsidRPr="00AC371C">
        <w:rPr>
          <w:rFonts w:ascii="Times New Roman" w:hAnsi="Times New Roman" w:cs="Times New Roman" w:hint="eastAsia"/>
          <w:b/>
          <w:bCs/>
          <w:sz w:val="24"/>
          <w:szCs w:val="24"/>
          <w:lang w:val="en-GB"/>
        </w:rPr>
        <w:t>P</w:t>
      </w:r>
      <w:r w:rsidRPr="00AC371C">
        <w:rPr>
          <w:rFonts w:ascii="Times New Roman" w:hAnsi="Times New Roman" w:cs="Times New Roman"/>
          <w:b/>
          <w:bCs/>
          <w:sz w:val="24"/>
          <w:szCs w:val="24"/>
          <w:lang w:val="en-GB"/>
        </w:rPr>
        <w:t>roposal</w:t>
      </w:r>
      <w:r w:rsidR="00511D22">
        <w:rPr>
          <w:rFonts w:ascii="Times New Roman" w:hAnsi="Times New Roman" w:cs="Times New Roman"/>
          <w:b/>
          <w:bCs/>
          <w:sz w:val="24"/>
          <w:szCs w:val="24"/>
          <w:lang w:val="en-GB"/>
        </w:rPr>
        <w:t xml:space="preserve"> 8</w:t>
      </w:r>
      <w:r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w:t>
      </w:r>
      <w:r w:rsidR="00DE3BF0">
        <w:rPr>
          <w:rFonts w:ascii="Times New Roman" w:hAnsi="Times New Roman" w:cs="Times New Roman"/>
          <w:b/>
          <w:bCs/>
          <w:sz w:val="24"/>
          <w:szCs w:val="24"/>
          <w:lang w:val="en-GB"/>
        </w:rPr>
        <w:t>For TDD UL/UL configuration, r</w:t>
      </w:r>
      <w:r>
        <w:rPr>
          <w:rFonts w:ascii="Times New Roman" w:hAnsi="Times New Roman" w:cs="Times New Roman"/>
          <w:b/>
          <w:bCs/>
          <w:sz w:val="24"/>
          <w:szCs w:val="24"/>
          <w:lang w:val="en-GB"/>
        </w:rPr>
        <w:t>emove the FFS in the agreement:</w:t>
      </w:r>
    </w:p>
    <w:tbl>
      <w:tblPr>
        <w:tblStyle w:val="af2"/>
        <w:tblW w:w="0" w:type="auto"/>
        <w:tblBorders>
          <w:insideH w:val="none" w:sz="0" w:space="0" w:color="auto"/>
          <w:insideV w:val="none" w:sz="0" w:space="0" w:color="auto"/>
        </w:tblBorders>
        <w:tblLook w:val="04A0" w:firstRow="1" w:lastRow="0" w:firstColumn="1" w:lastColumn="0" w:noHBand="0" w:noVBand="1"/>
      </w:tblPr>
      <w:tblGrid>
        <w:gridCol w:w="9736"/>
      </w:tblGrid>
      <w:tr w:rsidR="00AC371C" w:rsidRPr="00637C6D" w14:paraId="08425196" w14:textId="77777777" w:rsidTr="00CE11C5">
        <w:tc>
          <w:tcPr>
            <w:tcW w:w="9736" w:type="dxa"/>
          </w:tcPr>
          <w:p w14:paraId="4ED17974" w14:textId="35FE6F59" w:rsidR="00AC371C" w:rsidRPr="00637C6D" w:rsidRDefault="00AC371C" w:rsidP="00CE11C5">
            <w:pPr>
              <w:rPr>
                <w:rFonts w:ascii="Times New Roman" w:eastAsia="Malgun Gothic" w:hAnsi="Times New Roman" w:cs="Times New Roman"/>
                <w:sz w:val="22"/>
                <w:highlight w:val="green"/>
                <w:lang w:eastAsia="ja-JP"/>
              </w:rPr>
            </w:pPr>
            <w:bookmarkStart w:id="5" w:name="_Hlk110257601"/>
            <w:r w:rsidRPr="00637C6D">
              <w:rPr>
                <w:rFonts w:ascii="Times New Roman" w:hAnsi="Times New Roman" w:cs="Times New Roman"/>
                <w:b/>
                <w:bCs/>
                <w:sz w:val="22"/>
                <w:highlight w:val="green"/>
                <w:lang w:eastAsia="ja-JP"/>
              </w:rPr>
              <w:t>Agreement</w:t>
            </w:r>
            <w:r w:rsidR="00DE18B2">
              <w:rPr>
                <w:rFonts w:ascii="Times New Roman" w:hAnsi="Times New Roman" w:cs="Times New Roman"/>
                <w:b/>
                <w:bCs/>
                <w:sz w:val="22"/>
                <w:highlight w:val="green"/>
                <w:lang w:eastAsia="ja-JP"/>
              </w:rPr>
              <w:t xml:space="preserve"> </w:t>
            </w:r>
            <w:r w:rsidR="00DE18B2" w:rsidRPr="00DE18B2">
              <w:rPr>
                <w:rFonts w:ascii="Times New Roman" w:hAnsi="Times New Roman" w:cs="Times New Roman"/>
                <w:b/>
                <w:bCs/>
                <w:sz w:val="22"/>
                <w:lang w:eastAsia="ja-JP"/>
              </w:rPr>
              <w:t>(RAN1#109-</w:t>
            </w:r>
            <w:r w:rsidR="00DE18B2" w:rsidRPr="00DE18B2">
              <w:rPr>
                <w:rFonts w:ascii="Times New Roman" w:hAnsi="Times New Roman" w:cs="Times New Roman" w:hint="eastAsia"/>
                <w:b/>
                <w:bCs/>
                <w:sz w:val="22"/>
              </w:rPr>
              <w:t>e</w:t>
            </w:r>
            <w:r w:rsidR="00DE18B2" w:rsidRPr="00DE18B2">
              <w:rPr>
                <w:rFonts w:ascii="Times New Roman" w:hAnsi="Times New Roman" w:cs="Times New Roman"/>
                <w:b/>
                <w:bCs/>
                <w:sz w:val="22"/>
                <w:lang w:eastAsia="ja-JP"/>
              </w:rPr>
              <w:t>)</w:t>
            </w:r>
          </w:p>
          <w:p w14:paraId="552D4103" w14:textId="77777777" w:rsidR="00AC371C" w:rsidRPr="00637C6D" w:rsidRDefault="00AC371C" w:rsidP="00CE11C5">
            <w:pPr>
              <w:rPr>
                <w:rFonts w:ascii="Times New Roman" w:eastAsia="Malgun Gothic" w:hAnsi="Times New Roman" w:cs="Times New Roman"/>
                <w:sz w:val="22"/>
                <w:lang w:eastAsia="ko-KR"/>
              </w:rPr>
            </w:pPr>
            <w:r w:rsidRPr="00637C6D">
              <w:rPr>
                <w:rFonts w:ascii="Times New Roman" w:hAnsi="Times New Roman" w:cs="Times New Roman"/>
                <w:iCs/>
                <w:sz w:val="22"/>
              </w:rPr>
              <w:lastRenderedPageBreak/>
              <w:t>For the signaling of information on UL-DL TDD configuration, if the NCR-MT can acquire the TDD configuration as legacy UEs or from the OAM, new signaling may not be necessary.</w:t>
            </w:r>
          </w:p>
          <w:p w14:paraId="33E606D1" w14:textId="77777777" w:rsidR="00AC371C" w:rsidRPr="00637C6D" w:rsidRDefault="00AC371C">
            <w:pPr>
              <w:widowControl/>
              <w:numPr>
                <w:ilvl w:val="0"/>
                <w:numId w:val="39"/>
              </w:numPr>
              <w:jc w:val="left"/>
              <w:rPr>
                <w:rFonts w:ascii="Times New Roman" w:eastAsia="Times New Roman" w:hAnsi="Times New Roman" w:cs="Times New Roman"/>
                <w:sz w:val="22"/>
              </w:rPr>
            </w:pPr>
            <w:r w:rsidRPr="00637C6D">
              <w:rPr>
                <w:rFonts w:ascii="Times New Roman" w:eastAsia="Times New Roman" w:hAnsi="Times New Roman" w:cs="Times New Roman"/>
                <w:iCs/>
                <w:sz w:val="22"/>
              </w:rPr>
              <w:t>Note 1: The same TDD UL/DL configuration is assumed for C-link and backhaul link and access link if the NCR-MT and the NCR-Fwd are in the same frequency band.</w:t>
            </w:r>
          </w:p>
          <w:p w14:paraId="32FF53E5" w14:textId="402DB0D7" w:rsidR="00AC371C" w:rsidRPr="00637C6D" w:rsidRDefault="00AC371C">
            <w:pPr>
              <w:widowControl/>
              <w:numPr>
                <w:ilvl w:val="0"/>
                <w:numId w:val="39"/>
              </w:numPr>
              <w:jc w:val="left"/>
              <w:rPr>
                <w:rFonts w:ascii="Times New Roman" w:eastAsia="Times New Roman" w:hAnsi="Times New Roman" w:cs="Times New Roman"/>
                <w:sz w:val="22"/>
              </w:rPr>
            </w:pPr>
            <w:r w:rsidRPr="00637C6D">
              <w:rPr>
                <w:rFonts w:ascii="Times New Roman" w:eastAsia="Times New Roman" w:hAnsi="Times New Roman" w:cs="Times New Roman"/>
                <w:iCs/>
                <w:strike/>
                <w:sz w:val="22"/>
              </w:rPr>
              <w:t>FFS: Other cases where new signaling may be necessary.</w:t>
            </w:r>
          </w:p>
        </w:tc>
      </w:tr>
    </w:tbl>
    <w:bookmarkEnd w:id="5"/>
    <w:p w14:paraId="4DF2DF88" w14:textId="50108FE5" w:rsidR="008B5DEE" w:rsidRDefault="008E0D34" w:rsidP="00AC371C">
      <w:pPr>
        <w:spacing w:before="240"/>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Regarding </w:t>
      </w:r>
      <w:r w:rsidR="009D5087">
        <w:rPr>
          <w:rFonts w:ascii="Times New Roman" w:hAnsi="Times New Roman" w:cs="Times New Roman"/>
          <w:sz w:val="24"/>
          <w:szCs w:val="24"/>
          <w:lang w:val="en-GB"/>
        </w:rPr>
        <w:t xml:space="preserve">signalling for TDD configuration, </w:t>
      </w:r>
      <w:r>
        <w:rPr>
          <w:rFonts w:ascii="Times New Roman" w:hAnsi="Times New Roman" w:cs="Times New Roman"/>
          <w:sz w:val="24"/>
          <w:szCs w:val="24"/>
          <w:lang w:val="en-GB"/>
        </w:rPr>
        <w:t xml:space="preserve">we think </w:t>
      </w:r>
      <w:r w:rsidR="00AC371C">
        <w:rPr>
          <w:rFonts w:ascii="Times New Roman" w:hAnsi="Times New Roman" w:cs="Times New Roman"/>
          <w:sz w:val="24"/>
          <w:szCs w:val="24"/>
          <w:lang w:val="en-GB"/>
        </w:rPr>
        <w:t>signalling</w:t>
      </w:r>
      <w:r>
        <w:rPr>
          <w:rFonts w:ascii="Times New Roman" w:hAnsi="Times New Roman" w:cs="Times New Roman"/>
          <w:sz w:val="24"/>
          <w:szCs w:val="24"/>
          <w:lang w:val="en-GB"/>
        </w:rPr>
        <w:t xml:space="preserve"> dedicated for NCR-Fwd (backhaul link and access link) is </w:t>
      </w:r>
      <w:r w:rsidR="009D5087">
        <w:rPr>
          <w:rFonts w:ascii="Times New Roman" w:hAnsi="Times New Roman" w:cs="Times New Roman"/>
          <w:sz w:val="24"/>
          <w:szCs w:val="24"/>
          <w:lang w:val="en-GB"/>
        </w:rPr>
        <w:t xml:space="preserve">not </w:t>
      </w:r>
      <w:r>
        <w:rPr>
          <w:rFonts w:ascii="Times New Roman" w:hAnsi="Times New Roman" w:cs="Times New Roman"/>
          <w:sz w:val="24"/>
          <w:szCs w:val="24"/>
          <w:lang w:val="en-GB"/>
        </w:rPr>
        <w:t xml:space="preserve">needed. </w:t>
      </w:r>
      <w:r w:rsidR="008B5DEE">
        <w:rPr>
          <w:rFonts w:ascii="Times New Roman" w:hAnsi="Times New Roman" w:cs="Times New Roman"/>
          <w:sz w:val="24"/>
          <w:szCs w:val="24"/>
          <w:lang w:val="en-GB"/>
        </w:rPr>
        <w:t>Although the agreement says, “</w:t>
      </w:r>
      <w:r w:rsidR="008B5DEE" w:rsidRPr="008E0D34">
        <w:rPr>
          <w:rFonts w:ascii="Times New Roman" w:hAnsi="Times New Roman" w:cs="Times New Roman"/>
          <w:b/>
          <w:bCs/>
          <w:sz w:val="24"/>
          <w:szCs w:val="24"/>
          <w:lang w:val="en-GB"/>
        </w:rPr>
        <w:t xml:space="preserve">if </w:t>
      </w:r>
      <w:r w:rsidR="008B5DEE" w:rsidRPr="00530B8D">
        <w:rPr>
          <w:rFonts w:ascii="Times New Roman" w:hAnsi="Times New Roman" w:cs="Times New Roman"/>
          <w:sz w:val="24"/>
          <w:szCs w:val="24"/>
          <w:lang w:val="en-GB"/>
        </w:rPr>
        <w:t>the NCR-MT can acquire the TDD configuration as legacy UEs or from the OAM</w:t>
      </w:r>
      <w:r w:rsidR="008B5DEE">
        <w:rPr>
          <w:rFonts w:ascii="Times New Roman" w:hAnsi="Times New Roman" w:cs="Times New Roman"/>
          <w:sz w:val="24"/>
          <w:szCs w:val="24"/>
          <w:lang w:val="en-GB"/>
        </w:rPr>
        <w:t xml:space="preserve">”, </w:t>
      </w:r>
      <w:r w:rsidR="009D5087">
        <w:rPr>
          <w:rFonts w:ascii="Times New Roman" w:hAnsi="Times New Roman" w:cs="Times New Roman"/>
          <w:sz w:val="24"/>
          <w:szCs w:val="24"/>
          <w:lang w:val="en-GB"/>
        </w:rPr>
        <w:t xml:space="preserve">according to the discussion in the previous meeting, we do not see that case </w:t>
      </w:r>
      <w:r w:rsidR="008B5DEE">
        <w:rPr>
          <w:rFonts w:ascii="Times New Roman" w:hAnsi="Times New Roman" w:cs="Times New Roman"/>
          <w:sz w:val="24"/>
          <w:szCs w:val="24"/>
          <w:lang w:val="en-GB"/>
        </w:rPr>
        <w:t>where the NCR-MT cannot acquire TDD configuration by the ways.</w:t>
      </w:r>
      <w:r w:rsidR="009D5087">
        <w:rPr>
          <w:rFonts w:ascii="Times New Roman" w:hAnsi="Times New Roman" w:cs="Times New Roman"/>
          <w:sz w:val="24"/>
          <w:szCs w:val="24"/>
          <w:lang w:val="en-GB"/>
        </w:rPr>
        <w:t xml:space="preserve"> NCR-Fwd can always assume </w:t>
      </w:r>
      <w:r w:rsidR="008B5DEE">
        <w:rPr>
          <w:rFonts w:ascii="Times New Roman" w:hAnsi="Times New Roman" w:cs="Times New Roman"/>
          <w:sz w:val="24"/>
          <w:szCs w:val="24"/>
          <w:lang w:val="en-GB"/>
        </w:rPr>
        <w:t xml:space="preserve">the same TDD configuration </w:t>
      </w:r>
      <w:r w:rsidR="009D5087">
        <w:rPr>
          <w:rFonts w:ascii="Times New Roman" w:hAnsi="Times New Roman" w:cs="Times New Roman"/>
          <w:sz w:val="24"/>
          <w:szCs w:val="24"/>
          <w:lang w:val="en-GB"/>
        </w:rPr>
        <w:t xml:space="preserve">as </w:t>
      </w:r>
      <w:r w:rsidR="00925242">
        <w:rPr>
          <w:rFonts w:ascii="Times New Roman" w:hAnsi="Times New Roman" w:cs="Times New Roman"/>
          <w:sz w:val="24"/>
          <w:szCs w:val="24"/>
          <w:lang w:val="en-GB"/>
        </w:rPr>
        <w:t>NCR</w:t>
      </w:r>
      <w:r w:rsidR="009D5087">
        <w:rPr>
          <w:rFonts w:ascii="Times New Roman" w:hAnsi="Times New Roman" w:cs="Times New Roman"/>
          <w:sz w:val="24"/>
          <w:szCs w:val="24"/>
          <w:lang w:val="en-GB"/>
        </w:rPr>
        <w:t>-MT.</w:t>
      </w:r>
    </w:p>
    <w:p w14:paraId="4E144638" w14:textId="266D25D3" w:rsidR="002B39DC" w:rsidRPr="00AC371C" w:rsidRDefault="002B39DC" w:rsidP="002B39DC">
      <w:pPr>
        <w:spacing w:before="240"/>
        <w:rPr>
          <w:rFonts w:ascii="Times New Roman" w:hAnsi="Times New Roman" w:cs="Times New Roman"/>
          <w:b/>
          <w:bCs/>
          <w:sz w:val="24"/>
          <w:szCs w:val="24"/>
        </w:rPr>
      </w:pPr>
      <w:r w:rsidRPr="00AC371C">
        <w:rPr>
          <w:rFonts w:ascii="Times New Roman" w:hAnsi="Times New Roman" w:cs="Times New Roman" w:hint="eastAsia"/>
          <w:b/>
          <w:bCs/>
          <w:sz w:val="24"/>
          <w:szCs w:val="24"/>
          <w:lang w:val="en-GB"/>
        </w:rPr>
        <w:t>P</w:t>
      </w:r>
      <w:r w:rsidRPr="00AC371C">
        <w:rPr>
          <w:rFonts w:ascii="Times New Roman" w:hAnsi="Times New Roman" w:cs="Times New Roman"/>
          <w:b/>
          <w:bCs/>
          <w:sz w:val="24"/>
          <w:szCs w:val="24"/>
          <w:lang w:val="en-GB"/>
        </w:rPr>
        <w:t xml:space="preserve">roposal </w:t>
      </w:r>
      <w:r w:rsidR="00511D22">
        <w:rPr>
          <w:rFonts w:ascii="Times New Roman" w:hAnsi="Times New Roman" w:cs="Times New Roman"/>
          <w:b/>
          <w:bCs/>
          <w:sz w:val="24"/>
          <w:szCs w:val="24"/>
          <w:lang w:val="en-GB"/>
        </w:rPr>
        <w:t>9</w:t>
      </w:r>
      <w:r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w:t>
      </w:r>
      <w:r w:rsidR="00DE3BF0">
        <w:rPr>
          <w:rFonts w:ascii="Times New Roman" w:hAnsi="Times New Roman" w:cs="Times New Roman"/>
          <w:b/>
          <w:bCs/>
          <w:sz w:val="24"/>
          <w:szCs w:val="24"/>
          <w:lang w:val="en-GB"/>
        </w:rPr>
        <w:t>For TDD UL/DL configuration, n</w:t>
      </w:r>
      <w:r>
        <w:rPr>
          <w:rFonts w:ascii="Times New Roman" w:hAnsi="Times New Roman" w:cs="Times New Roman"/>
          <w:b/>
          <w:bCs/>
          <w:sz w:val="24"/>
          <w:szCs w:val="24"/>
          <w:lang w:val="en-GB"/>
        </w:rPr>
        <w:t>ew signalling dedicated for NCR-Fwd is not needed.</w:t>
      </w:r>
    </w:p>
    <w:p w14:paraId="2566CE13" w14:textId="13D2BD1F" w:rsidR="00AF612A" w:rsidRPr="00AC371C" w:rsidRDefault="00AC371C" w:rsidP="002B39DC">
      <w:pPr>
        <w:spacing w:before="240"/>
        <w:rPr>
          <w:rFonts w:ascii="Times New Roman" w:hAnsi="Times New Roman" w:cs="Times New Roman"/>
          <w:sz w:val="24"/>
          <w:szCs w:val="24"/>
          <w:lang w:val="en-GB"/>
        </w:rPr>
      </w:pPr>
      <w:r>
        <w:rPr>
          <w:rFonts w:ascii="Times New Roman" w:hAnsi="Times New Roman" w:cs="Times New Roman"/>
          <w:sz w:val="24"/>
          <w:szCs w:val="24"/>
          <w:lang w:val="en-GB"/>
        </w:rPr>
        <w:t xml:space="preserve">According to the agreements, it has been agreed that </w:t>
      </w:r>
      <w:r>
        <w:rPr>
          <w:rFonts w:ascii="Times New Roman" w:hAnsi="Times New Roman" w:cs="Times New Roman" w:hint="eastAsia"/>
          <w:sz w:val="24"/>
          <w:szCs w:val="24"/>
          <w:lang w:val="en-GB"/>
        </w:rPr>
        <w:t>a</w:t>
      </w:r>
      <w:r>
        <w:rPr>
          <w:rFonts w:ascii="Times New Roman" w:hAnsi="Times New Roman" w:cs="Times New Roman"/>
          <w:sz w:val="24"/>
          <w:szCs w:val="24"/>
          <w:lang w:val="en-GB"/>
        </w:rPr>
        <w:t>t</w:t>
      </w:r>
      <w:r w:rsidRPr="00AC371C">
        <w:rPr>
          <w:rFonts w:ascii="Times New Roman" w:hAnsi="Times New Roman" w:cs="Times New Roman"/>
          <w:sz w:val="24"/>
          <w:szCs w:val="24"/>
          <w:lang w:val="en-GB"/>
        </w:rPr>
        <w:t xml:space="preserve"> least semi-static TDD UL/DL configuration is needed for </w:t>
      </w:r>
      <w:r>
        <w:rPr>
          <w:rFonts w:ascii="Times New Roman" w:hAnsi="Times New Roman" w:cs="Times New Roman"/>
          <w:sz w:val="24"/>
          <w:szCs w:val="24"/>
          <w:lang w:val="en-GB"/>
        </w:rPr>
        <w:t>NCR. And we think d</w:t>
      </w:r>
      <w:r w:rsidR="005460D9">
        <w:rPr>
          <w:rFonts w:ascii="Times New Roman" w:hAnsi="Times New Roman" w:cs="Times New Roman"/>
          <w:sz w:val="24"/>
          <w:szCs w:val="24"/>
          <w:lang w:val="en-GB"/>
        </w:rPr>
        <w:t>y</w:t>
      </w:r>
      <w:r w:rsidR="008E0D34">
        <w:rPr>
          <w:rFonts w:ascii="Times New Roman" w:hAnsi="Times New Roman" w:cs="Times New Roman"/>
          <w:sz w:val="24"/>
          <w:szCs w:val="24"/>
          <w:lang w:val="en-GB"/>
        </w:rPr>
        <w:t xml:space="preserve">namic TDD configuration </w:t>
      </w:r>
      <w:r w:rsidR="008B5DEE">
        <w:rPr>
          <w:rFonts w:ascii="Times New Roman" w:hAnsi="Times New Roman" w:cs="Times New Roman"/>
          <w:sz w:val="24"/>
          <w:szCs w:val="24"/>
          <w:lang w:val="en-GB"/>
        </w:rPr>
        <w:t xml:space="preserve">should be supported </w:t>
      </w:r>
      <w:r>
        <w:rPr>
          <w:rFonts w:ascii="Times New Roman" w:hAnsi="Times New Roman" w:cs="Times New Roman"/>
          <w:sz w:val="24"/>
          <w:szCs w:val="24"/>
          <w:lang w:val="en-GB"/>
        </w:rPr>
        <w:t>as well</w:t>
      </w:r>
      <w:r w:rsidR="008B5DEE">
        <w:rPr>
          <w:rFonts w:ascii="Times New Roman" w:hAnsi="Times New Roman" w:cs="Times New Roman"/>
          <w:sz w:val="24"/>
          <w:szCs w:val="24"/>
          <w:lang w:val="en-GB"/>
        </w:rPr>
        <w:t xml:space="preserve">. </w:t>
      </w:r>
      <w:r w:rsidR="005460D9">
        <w:rPr>
          <w:rFonts w:ascii="Times New Roman" w:hAnsi="Times New Roman" w:cs="Times New Roman"/>
          <w:sz w:val="24"/>
          <w:szCs w:val="24"/>
          <w:lang w:val="en-GB"/>
        </w:rPr>
        <w:t xml:space="preserve">The </w:t>
      </w:r>
      <w:r w:rsidR="009D5087">
        <w:rPr>
          <w:rFonts w:ascii="Times New Roman" w:hAnsi="Times New Roman" w:cs="Times New Roman"/>
          <w:sz w:val="24"/>
          <w:szCs w:val="24"/>
          <w:lang w:val="en-GB"/>
        </w:rPr>
        <w:t xml:space="preserve">dynamic TDD configuration </w:t>
      </w:r>
      <w:r w:rsidR="005460D9">
        <w:rPr>
          <w:rFonts w:ascii="Times New Roman" w:hAnsi="Times New Roman" w:cs="Times New Roman"/>
          <w:sz w:val="24"/>
          <w:szCs w:val="24"/>
          <w:lang w:val="en-GB"/>
        </w:rPr>
        <w:t xml:space="preserve">can be supported </w:t>
      </w:r>
      <w:r w:rsidR="009D5087">
        <w:rPr>
          <w:rFonts w:ascii="Times New Roman" w:hAnsi="Times New Roman" w:cs="Times New Roman" w:hint="eastAsia"/>
          <w:sz w:val="24"/>
          <w:szCs w:val="24"/>
          <w:lang w:val="en-GB"/>
        </w:rPr>
        <w:t>by</w:t>
      </w:r>
      <w:r w:rsidR="005460D9">
        <w:rPr>
          <w:rFonts w:ascii="Times New Roman" w:hAnsi="Times New Roman" w:cs="Times New Roman"/>
          <w:sz w:val="24"/>
          <w:szCs w:val="24"/>
          <w:lang w:val="en-GB"/>
        </w:rPr>
        <w:t xml:space="preserve"> the legacy method based on</w:t>
      </w:r>
      <w:r w:rsidR="009D5087">
        <w:rPr>
          <w:rFonts w:ascii="Times New Roman" w:hAnsi="Times New Roman" w:cs="Times New Roman"/>
          <w:sz w:val="24"/>
          <w:szCs w:val="24"/>
          <w:lang w:val="en-GB"/>
        </w:rPr>
        <w:t xml:space="preserve"> DCI format 2_0</w:t>
      </w:r>
      <w:r w:rsidR="005460D9">
        <w:rPr>
          <w:rFonts w:ascii="Times New Roman" w:hAnsi="Times New Roman" w:cs="Times New Roman"/>
          <w:sz w:val="24"/>
          <w:szCs w:val="24"/>
          <w:lang w:val="en-GB"/>
        </w:rPr>
        <w:t>.</w:t>
      </w:r>
      <w:r w:rsidR="009D5087">
        <w:rPr>
          <w:rFonts w:ascii="Times New Roman" w:hAnsi="Times New Roman" w:cs="Times New Roman"/>
          <w:sz w:val="24"/>
          <w:szCs w:val="24"/>
          <w:lang w:val="en-GB"/>
        </w:rPr>
        <w:t xml:space="preserve"> </w:t>
      </w:r>
      <w:r w:rsidR="005460D9">
        <w:rPr>
          <w:rFonts w:ascii="Times New Roman" w:hAnsi="Times New Roman" w:cs="Times New Roman"/>
          <w:sz w:val="24"/>
          <w:szCs w:val="24"/>
          <w:lang w:val="en-GB"/>
        </w:rPr>
        <w:t>It</w:t>
      </w:r>
      <w:r w:rsidR="009D5087" w:rsidRPr="009D5087">
        <w:rPr>
          <w:rFonts w:ascii="Times New Roman" w:hAnsi="Times New Roman" w:cs="Times New Roman"/>
          <w:sz w:val="24"/>
          <w:szCs w:val="24"/>
          <w:lang w:val="en-GB"/>
        </w:rPr>
        <w:t xml:space="preserve"> </w:t>
      </w:r>
      <w:r w:rsidR="005460D9">
        <w:rPr>
          <w:rFonts w:ascii="Times New Roman" w:hAnsi="Times New Roman" w:cs="Times New Roman"/>
          <w:sz w:val="24"/>
          <w:szCs w:val="24"/>
          <w:lang w:val="en-GB"/>
        </w:rPr>
        <w:t>will</w:t>
      </w:r>
      <w:r w:rsidR="009D5087">
        <w:rPr>
          <w:rFonts w:ascii="Times New Roman" w:hAnsi="Times New Roman" w:cs="Times New Roman"/>
          <w:sz w:val="24"/>
          <w:szCs w:val="24"/>
          <w:lang w:val="en-GB"/>
        </w:rPr>
        <w:t xml:space="preserve"> </w:t>
      </w:r>
      <w:r w:rsidR="009D5087" w:rsidRPr="009D5087">
        <w:rPr>
          <w:rFonts w:ascii="Times New Roman" w:hAnsi="Times New Roman" w:cs="Times New Roman"/>
          <w:sz w:val="24"/>
          <w:szCs w:val="24"/>
          <w:lang w:val="en-GB"/>
        </w:rPr>
        <w:t>cost a little or no standardization effort</w:t>
      </w:r>
      <w:r w:rsidR="005460D9">
        <w:rPr>
          <w:rFonts w:ascii="Times New Roman" w:hAnsi="Times New Roman" w:cs="Times New Roman"/>
          <w:sz w:val="24"/>
          <w:szCs w:val="24"/>
          <w:lang w:val="en-GB"/>
        </w:rPr>
        <w:t xml:space="preserve"> and can</w:t>
      </w:r>
      <w:r w:rsidR="008B5DEE">
        <w:rPr>
          <w:rFonts w:ascii="Times New Roman" w:hAnsi="Times New Roman" w:cs="Times New Roman"/>
          <w:sz w:val="24"/>
          <w:szCs w:val="24"/>
          <w:lang w:val="en-GB"/>
        </w:rPr>
        <w:t xml:space="preserve"> guarantee </w:t>
      </w:r>
      <w:r w:rsidR="005460D9">
        <w:rPr>
          <w:rFonts w:ascii="Times New Roman" w:hAnsi="Times New Roman" w:cs="Times New Roman"/>
          <w:sz w:val="24"/>
          <w:szCs w:val="24"/>
          <w:lang w:val="en-GB"/>
        </w:rPr>
        <w:t xml:space="preserve">same scheduling flexibility as in </w:t>
      </w:r>
      <w:r w:rsidR="008B5DEE">
        <w:rPr>
          <w:rFonts w:ascii="Times New Roman" w:hAnsi="Times New Roman" w:cs="Times New Roman"/>
          <w:sz w:val="24"/>
          <w:szCs w:val="24"/>
          <w:lang w:val="en-GB"/>
        </w:rPr>
        <w:t xml:space="preserve">legacy. </w:t>
      </w:r>
      <w:r w:rsidR="005460D9">
        <w:rPr>
          <w:rFonts w:ascii="Times New Roman" w:hAnsi="Times New Roman" w:cs="Times New Roman"/>
          <w:sz w:val="24"/>
          <w:szCs w:val="24"/>
          <w:lang w:val="en-GB"/>
        </w:rPr>
        <w:t>For example, i</w:t>
      </w:r>
      <w:r w:rsidR="009D5087">
        <w:rPr>
          <w:rFonts w:ascii="Times New Roman" w:hAnsi="Times New Roman" w:cs="Times New Roman"/>
          <w:sz w:val="24"/>
          <w:szCs w:val="24"/>
          <w:lang w:val="en-GB"/>
        </w:rPr>
        <w:t xml:space="preserve">f </w:t>
      </w:r>
      <w:r w:rsidR="005460D9">
        <w:rPr>
          <w:rFonts w:ascii="Times New Roman" w:hAnsi="Times New Roman" w:cs="Times New Roman"/>
          <w:sz w:val="24"/>
          <w:szCs w:val="24"/>
          <w:lang w:val="en-GB"/>
        </w:rPr>
        <w:t xml:space="preserve">gNB dynamically schedule PDSCH/PUSCH for UEs served by the NCR on the flexible symbols configured by semi-static TDD configuration for NCR-MT, the gNB can overwrite the flexible symbols to be DL/UL by DCI format 2_0, so that NCR-Fwd can properly perform DL/UL forwarding for the scheduled PDSCH/PUSCH according to the dynamically indicated direction. </w:t>
      </w:r>
      <w:r w:rsidR="00E32DDF">
        <w:rPr>
          <w:rFonts w:ascii="Times New Roman" w:hAnsi="Times New Roman" w:cs="Times New Roman"/>
          <w:sz w:val="24"/>
          <w:szCs w:val="24"/>
          <w:lang w:val="en-GB"/>
        </w:rPr>
        <w:t xml:space="preserve">In this way, for any symbols/slots with DL/UL transmission between gNB and UEs, corresponding transmission direction can be indicated to NCR and NCR-Fwd can amplify and forward accordingly. </w:t>
      </w:r>
      <w:r w:rsidR="005460D9">
        <w:rPr>
          <w:rFonts w:ascii="Times New Roman" w:hAnsi="Times New Roman" w:cs="Times New Roman"/>
          <w:sz w:val="24"/>
          <w:szCs w:val="24"/>
          <w:lang w:val="en-GB"/>
        </w:rPr>
        <w:t xml:space="preserve">For the remaining flexible symbols according to both semi-static TDD configuration and dynamic TDD configuration, </w:t>
      </w:r>
      <w:r w:rsidR="00E32DDF">
        <w:rPr>
          <w:rFonts w:ascii="Times New Roman" w:hAnsi="Times New Roman" w:cs="Times New Roman"/>
          <w:sz w:val="24"/>
          <w:szCs w:val="24"/>
          <w:lang w:val="en-GB"/>
        </w:rPr>
        <w:t xml:space="preserve">NCR-Fwd can assume no DL/UL transmission between gNB and UEs </w:t>
      </w:r>
      <w:r>
        <w:rPr>
          <w:rFonts w:ascii="Times New Roman" w:hAnsi="Times New Roman" w:cs="Times New Roman"/>
          <w:sz w:val="24"/>
          <w:szCs w:val="24"/>
          <w:lang w:val="en-GB"/>
        </w:rPr>
        <w:t>and does not amplify and forward signals.</w:t>
      </w:r>
      <w:r w:rsidR="00637C6D">
        <w:rPr>
          <w:rFonts w:ascii="Times New Roman" w:hAnsi="Times New Roman" w:cs="Times New Roman"/>
          <w:sz w:val="24"/>
          <w:szCs w:val="24"/>
          <w:lang w:val="en-GB"/>
        </w:rPr>
        <w:t xml:space="preserve"> </w:t>
      </w:r>
    </w:p>
    <w:p w14:paraId="63317C41" w14:textId="4D5DA6D8" w:rsidR="002B39DC" w:rsidRDefault="002B39DC" w:rsidP="002B39DC">
      <w:pPr>
        <w:spacing w:before="240"/>
        <w:rPr>
          <w:rFonts w:ascii="Times New Roman" w:hAnsi="Times New Roman" w:cs="Times New Roman"/>
          <w:b/>
          <w:bCs/>
          <w:sz w:val="24"/>
          <w:szCs w:val="24"/>
          <w:lang w:val="en-GB"/>
        </w:rPr>
      </w:pPr>
      <w:r w:rsidRPr="00AC371C">
        <w:rPr>
          <w:rFonts w:ascii="Times New Roman" w:hAnsi="Times New Roman" w:cs="Times New Roman" w:hint="eastAsia"/>
          <w:b/>
          <w:bCs/>
          <w:sz w:val="24"/>
          <w:szCs w:val="24"/>
          <w:lang w:val="en-GB"/>
        </w:rPr>
        <w:t>P</w:t>
      </w:r>
      <w:r w:rsidRPr="00AC371C">
        <w:rPr>
          <w:rFonts w:ascii="Times New Roman" w:hAnsi="Times New Roman" w:cs="Times New Roman"/>
          <w:b/>
          <w:bCs/>
          <w:sz w:val="24"/>
          <w:szCs w:val="24"/>
          <w:lang w:val="en-GB"/>
        </w:rPr>
        <w:t xml:space="preserve">roposal </w:t>
      </w:r>
      <w:r w:rsidR="00511D22">
        <w:rPr>
          <w:rFonts w:ascii="Times New Roman" w:hAnsi="Times New Roman" w:cs="Times New Roman"/>
          <w:b/>
          <w:bCs/>
          <w:sz w:val="24"/>
          <w:szCs w:val="24"/>
          <w:lang w:val="en-GB"/>
        </w:rPr>
        <w:t>10</w:t>
      </w:r>
      <w:r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Same TDD </w:t>
      </w:r>
      <w:r w:rsidR="00DE3BF0">
        <w:rPr>
          <w:rFonts w:ascii="Times New Roman" w:hAnsi="Times New Roman" w:cs="Times New Roman"/>
          <w:b/>
          <w:bCs/>
          <w:sz w:val="24"/>
          <w:szCs w:val="24"/>
          <w:lang w:val="en-GB"/>
        </w:rPr>
        <w:t xml:space="preserve">UL/DL </w:t>
      </w:r>
      <w:r>
        <w:rPr>
          <w:rFonts w:ascii="Times New Roman" w:hAnsi="Times New Roman" w:cs="Times New Roman"/>
          <w:b/>
          <w:bCs/>
          <w:sz w:val="24"/>
          <w:szCs w:val="24"/>
          <w:lang w:val="en-GB"/>
        </w:rPr>
        <w:t xml:space="preserve">configuration is assumed for </w:t>
      </w:r>
      <w:r w:rsidR="00925242">
        <w:rPr>
          <w:rFonts w:ascii="Times New Roman" w:hAnsi="Times New Roman" w:cs="Times New Roman"/>
          <w:b/>
          <w:bCs/>
          <w:sz w:val="24"/>
          <w:szCs w:val="24"/>
          <w:lang w:val="en-GB"/>
        </w:rPr>
        <w:t>NCR</w:t>
      </w:r>
      <w:r>
        <w:rPr>
          <w:rFonts w:ascii="Times New Roman" w:hAnsi="Times New Roman" w:cs="Times New Roman"/>
          <w:b/>
          <w:bCs/>
          <w:sz w:val="24"/>
          <w:szCs w:val="24"/>
          <w:lang w:val="en-GB"/>
        </w:rPr>
        <w:t xml:space="preserve">-MT and </w:t>
      </w:r>
      <w:r w:rsidR="00925242">
        <w:rPr>
          <w:rFonts w:ascii="Times New Roman" w:hAnsi="Times New Roman" w:cs="Times New Roman"/>
          <w:b/>
          <w:bCs/>
          <w:sz w:val="24"/>
          <w:szCs w:val="24"/>
          <w:lang w:val="en-GB"/>
        </w:rPr>
        <w:t>NCR</w:t>
      </w:r>
      <w:r>
        <w:rPr>
          <w:rFonts w:ascii="Times New Roman" w:hAnsi="Times New Roman" w:cs="Times New Roman"/>
          <w:b/>
          <w:bCs/>
          <w:sz w:val="24"/>
          <w:szCs w:val="24"/>
          <w:lang w:val="en-GB"/>
        </w:rPr>
        <w:t>-Fwd.</w:t>
      </w:r>
    </w:p>
    <w:p w14:paraId="34A813AC" w14:textId="6D69D0AE" w:rsidR="002B39DC" w:rsidRDefault="00925242">
      <w:pPr>
        <w:pStyle w:val="af"/>
        <w:numPr>
          <w:ilvl w:val="0"/>
          <w:numId w:val="40"/>
        </w:numPr>
        <w:ind w:firstLineChars="0"/>
        <w:rPr>
          <w:rFonts w:ascii="Times New Roman" w:hAnsi="Times New Roman" w:cs="Times New Roman"/>
          <w:b/>
          <w:bCs/>
          <w:sz w:val="24"/>
          <w:szCs w:val="24"/>
        </w:rPr>
      </w:pPr>
      <w:r>
        <w:rPr>
          <w:rFonts w:ascii="Times New Roman" w:hAnsi="Times New Roman" w:cs="Times New Roman" w:hint="eastAsia"/>
          <w:b/>
          <w:bCs/>
          <w:sz w:val="24"/>
          <w:szCs w:val="24"/>
        </w:rPr>
        <w:t>N</w:t>
      </w:r>
      <w:r>
        <w:rPr>
          <w:rFonts w:ascii="Times New Roman" w:hAnsi="Times New Roman" w:cs="Times New Roman"/>
          <w:b/>
          <w:bCs/>
          <w:sz w:val="24"/>
          <w:szCs w:val="24"/>
        </w:rPr>
        <w:t>CR</w:t>
      </w:r>
      <w:r w:rsidR="002B39DC">
        <w:rPr>
          <w:rFonts w:ascii="Times New Roman" w:hAnsi="Times New Roman" w:cs="Times New Roman"/>
          <w:b/>
          <w:bCs/>
          <w:sz w:val="24"/>
          <w:szCs w:val="24"/>
        </w:rPr>
        <w:t>-MT acquire</w:t>
      </w:r>
      <w:r w:rsidR="00DE3BF0">
        <w:rPr>
          <w:rFonts w:ascii="Times New Roman" w:hAnsi="Times New Roman" w:cs="Times New Roman"/>
          <w:b/>
          <w:bCs/>
          <w:sz w:val="24"/>
          <w:szCs w:val="24"/>
        </w:rPr>
        <w:t>s</w:t>
      </w:r>
      <w:r w:rsidR="002B39DC">
        <w:rPr>
          <w:rFonts w:ascii="Times New Roman" w:hAnsi="Times New Roman" w:cs="Times New Roman"/>
          <w:b/>
          <w:bCs/>
          <w:sz w:val="24"/>
          <w:szCs w:val="24"/>
        </w:rPr>
        <w:t xml:space="preserve"> semi-static TDD </w:t>
      </w:r>
      <w:r w:rsidR="00DE3BF0">
        <w:rPr>
          <w:rFonts w:ascii="Times New Roman" w:hAnsi="Times New Roman" w:cs="Times New Roman"/>
          <w:b/>
          <w:bCs/>
          <w:sz w:val="24"/>
          <w:szCs w:val="24"/>
        </w:rPr>
        <w:t xml:space="preserve">UL/DL </w:t>
      </w:r>
      <w:r w:rsidR="002B39DC">
        <w:rPr>
          <w:rFonts w:ascii="Times New Roman" w:hAnsi="Times New Roman" w:cs="Times New Roman"/>
          <w:b/>
          <w:bCs/>
          <w:sz w:val="24"/>
          <w:szCs w:val="24"/>
        </w:rPr>
        <w:t xml:space="preserve">configuration by RRC signaling and dynamic TDD </w:t>
      </w:r>
      <w:r w:rsidR="00DE3BF0">
        <w:rPr>
          <w:rFonts w:ascii="Times New Roman" w:hAnsi="Times New Roman" w:cs="Times New Roman"/>
          <w:b/>
          <w:bCs/>
          <w:sz w:val="24"/>
          <w:szCs w:val="24"/>
        </w:rPr>
        <w:t xml:space="preserve">UL/DL </w:t>
      </w:r>
      <w:r w:rsidR="002B39DC">
        <w:rPr>
          <w:rFonts w:ascii="Times New Roman" w:hAnsi="Times New Roman" w:cs="Times New Roman"/>
          <w:b/>
          <w:bCs/>
          <w:sz w:val="24"/>
          <w:szCs w:val="24"/>
        </w:rPr>
        <w:t xml:space="preserve">configuration </w:t>
      </w:r>
      <w:r w:rsidR="00DE3BF0">
        <w:rPr>
          <w:rFonts w:ascii="Times New Roman" w:hAnsi="Times New Roman" w:cs="Times New Roman"/>
          <w:b/>
          <w:bCs/>
          <w:sz w:val="24"/>
          <w:szCs w:val="24"/>
        </w:rPr>
        <w:t>by DCI format 2_0 as in the legacy.</w:t>
      </w:r>
      <w:r w:rsidR="000F412B">
        <w:rPr>
          <w:rFonts w:ascii="Times New Roman" w:hAnsi="Times New Roman" w:cs="Times New Roman"/>
          <w:b/>
          <w:bCs/>
          <w:sz w:val="24"/>
          <w:szCs w:val="24"/>
        </w:rPr>
        <w:t xml:space="preserve"> </w:t>
      </w:r>
    </w:p>
    <w:p w14:paraId="37C9A97C" w14:textId="277B881D" w:rsidR="00DE3BF0" w:rsidRDefault="00DE3BF0">
      <w:pPr>
        <w:pStyle w:val="af"/>
        <w:numPr>
          <w:ilvl w:val="0"/>
          <w:numId w:val="40"/>
        </w:numPr>
        <w:ind w:firstLineChars="0"/>
        <w:rPr>
          <w:rFonts w:ascii="Times New Roman" w:hAnsi="Times New Roman" w:cs="Times New Roman"/>
          <w:b/>
          <w:bCs/>
          <w:sz w:val="24"/>
          <w:szCs w:val="24"/>
        </w:rPr>
      </w:pPr>
      <w:r>
        <w:rPr>
          <w:rFonts w:ascii="Times New Roman" w:hAnsi="Times New Roman" w:cs="Times New Roman"/>
          <w:b/>
          <w:bCs/>
          <w:sz w:val="24"/>
          <w:szCs w:val="24"/>
        </w:rPr>
        <w:t xml:space="preserve">For </w:t>
      </w:r>
      <w:r w:rsidRPr="00DE3BF0">
        <w:rPr>
          <w:rFonts w:ascii="Times New Roman" w:hAnsi="Times New Roman" w:cs="Times New Roman"/>
          <w:b/>
          <w:bCs/>
          <w:sz w:val="24"/>
          <w:szCs w:val="24"/>
        </w:rPr>
        <w:t xml:space="preserve">the remaining flexible symbols according to both semi-static TDD </w:t>
      </w:r>
      <w:r>
        <w:rPr>
          <w:rFonts w:ascii="Times New Roman" w:hAnsi="Times New Roman" w:cs="Times New Roman"/>
          <w:b/>
          <w:bCs/>
          <w:sz w:val="24"/>
          <w:szCs w:val="24"/>
        </w:rPr>
        <w:t xml:space="preserve">UL/DL </w:t>
      </w:r>
      <w:r w:rsidRPr="00DE3BF0">
        <w:rPr>
          <w:rFonts w:ascii="Times New Roman" w:hAnsi="Times New Roman" w:cs="Times New Roman"/>
          <w:b/>
          <w:bCs/>
          <w:sz w:val="24"/>
          <w:szCs w:val="24"/>
        </w:rPr>
        <w:t xml:space="preserve">configuration and dynamic TDD </w:t>
      </w:r>
      <w:r>
        <w:rPr>
          <w:rFonts w:ascii="Times New Roman" w:hAnsi="Times New Roman" w:cs="Times New Roman"/>
          <w:b/>
          <w:bCs/>
          <w:sz w:val="24"/>
          <w:szCs w:val="24"/>
        </w:rPr>
        <w:t xml:space="preserve">UL/DL </w:t>
      </w:r>
      <w:r w:rsidRPr="00DE3BF0">
        <w:rPr>
          <w:rFonts w:ascii="Times New Roman" w:hAnsi="Times New Roman" w:cs="Times New Roman"/>
          <w:b/>
          <w:bCs/>
          <w:sz w:val="24"/>
          <w:szCs w:val="24"/>
        </w:rPr>
        <w:t>configuration,</w:t>
      </w:r>
      <w:r w:rsidR="000F412B">
        <w:rPr>
          <w:rFonts w:ascii="Times New Roman" w:hAnsi="Times New Roman" w:cs="Times New Roman"/>
          <w:b/>
          <w:bCs/>
          <w:sz w:val="24"/>
          <w:szCs w:val="24"/>
        </w:rPr>
        <w:t xml:space="preserve"> NCR-MT transm</w:t>
      </w:r>
      <w:r w:rsidR="00B74041">
        <w:rPr>
          <w:rFonts w:ascii="Times New Roman" w:hAnsi="Times New Roman" w:cs="Times New Roman"/>
          <w:b/>
          <w:bCs/>
          <w:sz w:val="24"/>
          <w:szCs w:val="24"/>
        </w:rPr>
        <w:t>its</w:t>
      </w:r>
      <w:r w:rsidR="000F412B">
        <w:rPr>
          <w:rFonts w:ascii="Times New Roman" w:hAnsi="Times New Roman" w:cs="Times New Roman"/>
          <w:b/>
          <w:bCs/>
          <w:sz w:val="24"/>
          <w:szCs w:val="24"/>
        </w:rPr>
        <w:t xml:space="preserve"> or </w:t>
      </w:r>
      <w:r w:rsidR="00B74041">
        <w:rPr>
          <w:rFonts w:ascii="Times New Roman" w:hAnsi="Times New Roman" w:cs="Times New Roman"/>
          <w:b/>
          <w:bCs/>
          <w:sz w:val="24"/>
          <w:szCs w:val="24"/>
        </w:rPr>
        <w:t>receives</w:t>
      </w:r>
      <w:r w:rsidR="000F412B">
        <w:rPr>
          <w:rFonts w:ascii="Times New Roman" w:hAnsi="Times New Roman" w:cs="Times New Roman"/>
          <w:b/>
          <w:bCs/>
          <w:sz w:val="24"/>
          <w:szCs w:val="24"/>
        </w:rPr>
        <w:t xml:space="preserve"> on the flexible symbols as legacy UEs, and</w:t>
      </w:r>
      <w:r w:rsidR="000F412B" w:rsidRPr="00DE3BF0">
        <w:rPr>
          <w:rFonts w:ascii="Times New Roman" w:hAnsi="Times New Roman" w:cs="Times New Roman"/>
          <w:b/>
          <w:bCs/>
          <w:sz w:val="24"/>
          <w:szCs w:val="24"/>
        </w:rPr>
        <w:t xml:space="preserve"> </w:t>
      </w:r>
      <w:r w:rsidRPr="00DE3BF0">
        <w:rPr>
          <w:rFonts w:ascii="Times New Roman" w:hAnsi="Times New Roman" w:cs="Times New Roman"/>
          <w:b/>
          <w:bCs/>
          <w:sz w:val="24"/>
          <w:szCs w:val="24"/>
        </w:rPr>
        <w:t>NCR-Fwd assume</w:t>
      </w:r>
      <w:r>
        <w:rPr>
          <w:rFonts w:ascii="Times New Roman" w:hAnsi="Times New Roman" w:cs="Times New Roman"/>
          <w:b/>
          <w:bCs/>
          <w:sz w:val="24"/>
          <w:szCs w:val="24"/>
        </w:rPr>
        <w:t>s</w:t>
      </w:r>
      <w:r w:rsidRPr="00DE3BF0">
        <w:rPr>
          <w:rFonts w:ascii="Times New Roman" w:hAnsi="Times New Roman" w:cs="Times New Roman"/>
          <w:b/>
          <w:bCs/>
          <w:sz w:val="24"/>
          <w:szCs w:val="24"/>
        </w:rPr>
        <w:t xml:space="preserve"> no DL/UL transmission between gNB and UEs</w:t>
      </w:r>
      <w:r w:rsidR="000F412B">
        <w:rPr>
          <w:rFonts w:ascii="Times New Roman" w:hAnsi="Times New Roman" w:cs="Times New Roman"/>
          <w:b/>
          <w:bCs/>
          <w:sz w:val="24"/>
          <w:szCs w:val="24"/>
        </w:rPr>
        <w:t xml:space="preserve"> served by the NCR</w:t>
      </w:r>
      <w:r w:rsidRPr="00DE3BF0">
        <w:rPr>
          <w:rFonts w:ascii="Times New Roman" w:hAnsi="Times New Roman" w:cs="Times New Roman"/>
          <w:b/>
          <w:bCs/>
          <w:sz w:val="24"/>
          <w:szCs w:val="24"/>
        </w:rPr>
        <w:t xml:space="preserve"> and does not amplify and forward signals.</w:t>
      </w:r>
    </w:p>
    <w:p w14:paraId="726EB536" w14:textId="702BE2C7" w:rsidR="008E7A84" w:rsidRDefault="00D203E4" w:rsidP="00D54EE0">
      <w:pPr>
        <w:pStyle w:val="2"/>
        <w:numPr>
          <w:ilvl w:val="1"/>
          <w:numId w:val="1"/>
        </w:numPr>
        <w:spacing w:before="240"/>
        <w:rPr>
          <w:bCs/>
          <w:snapToGrid w:val="0"/>
          <w:lang w:eastAsia="ja-JP"/>
        </w:rPr>
      </w:pPr>
      <w:r w:rsidRPr="008C1BE7">
        <w:rPr>
          <w:bCs/>
          <w:snapToGrid w:val="0"/>
          <w:lang w:eastAsia="ja-JP"/>
        </w:rPr>
        <w:t>ON-OFF information</w:t>
      </w:r>
    </w:p>
    <w:p w14:paraId="33D8D23A" w14:textId="5FB530FB" w:rsidR="00D54EE0" w:rsidRPr="00D54EE0" w:rsidRDefault="00D54EE0" w:rsidP="00D54EE0">
      <w:pPr>
        <w:pStyle w:val="LGTdoc"/>
        <w:spacing w:after="156"/>
        <w:rPr>
          <w:sz w:val="24"/>
          <w:lang w:val="en-US" w:eastAsia="ja-JP"/>
        </w:rPr>
      </w:pPr>
      <w:r w:rsidRPr="00D54EE0">
        <w:rPr>
          <w:sz w:val="24"/>
          <w:lang w:val="en-US" w:eastAsia="ja-JP"/>
        </w:rPr>
        <w:t>Application of ON-OFF information is useful for improving NCR performance in terms of power consumption and interference control. In the RAN1#109-e meeting, the following agreements were made.</w:t>
      </w:r>
    </w:p>
    <w:tbl>
      <w:tblPr>
        <w:tblStyle w:val="af2"/>
        <w:tblW w:w="0" w:type="auto"/>
        <w:tblLook w:val="04A0" w:firstRow="1" w:lastRow="0" w:firstColumn="1" w:lastColumn="0" w:noHBand="0" w:noVBand="1"/>
      </w:tblPr>
      <w:tblGrid>
        <w:gridCol w:w="9629"/>
      </w:tblGrid>
      <w:tr w:rsidR="00D54EE0" w:rsidRPr="00637C6D" w14:paraId="3A5796E2" w14:textId="77777777" w:rsidTr="0005674F">
        <w:trPr>
          <w:trHeight w:val="1749"/>
        </w:trPr>
        <w:tc>
          <w:tcPr>
            <w:tcW w:w="9629" w:type="dxa"/>
          </w:tcPr>
          <w:p w14:paraId="2005D6EF" w14:textId="77777777" w:rsidR="00D54EE0" w:rsidRPr="00637C6D" w:rsidRDefault="00D54EE0" w:rsidP="00D54EE0">
            <w:pPr>
              <w:pStyle w:val="Web"/>
              <w:shd w:val="clear" w:color="auto" w:fill="FFFFFF"/>
              <w:spacing w:before="0" w:beforeAutospacing="0" w:after="0" w:afterAutospacing="0"/>
              <w:rPr>
                <w:rStyle w:val="afb"/>
                <w:b/>
                <w:bCs/>
                <w:i w:val="0"/>
                <w:iCs w:val="0"/>
                <w:sz w:val="22"/>
                <w:szCs w:val="22"/>
                <w:highlight w:val="green"/>
                <w:shd w:val="clear" w:color="auto" w:fill="FFFF00"/>
              </w:rPr>
            </w:pPr>
            <w:r w:rsidRPr="00637C6D">
              <w:rPr>
                <w:rStyle w:val="afb"/>
                <w:b/>
                <w:bCs/>
                <w:i w:val="0"/>
                <w:iCs w:val="0"/>
                <w:sz w:val="22"/>
                <w:szCs w:val="22"/>
                <w:highlight w:val="green"/>
              </w:rPr>
              <w:lastRenderedPageBreak/>
              <w:t>Agreement</w:t>
            </w:r>
          </w:p>
          <w:p w14:paraId="1B135CD4" w14:textId="77777777" w:rsidR="00D54EE0" w:rsidRPr="00637C6D" w:rsidRDefault="00D54EE0" w:rsidP="00CE11C5">
            <w:pPr>
              <w:rPr>
                <w:rFonts w:ascii="Times New Roman" w:hAnsi="Times New Roman" w:cs="Times New Roman"/>
                <w:sz w:val="22"/>
                <w:lang w:eastAsia="x-none"/>
              </w:rPr>
            </w:pPr>
            <w:r w:rsidRPr="00637C6D">
              <w:rPr>
                <w:rFonts w:ascii="Times New Roman" w:hAnsi="Times New Roman" w:cs="Times New Roman"/>
                <w:iCs/>
                <w:sz w:val="22"/>
                <w:lang w:eastAsia="x-none"/>
              </w:rPr>
              <w:t>ON-OFF information is beneficial and recommended for network-controlled repeater to control the behaviour of NCR-</w:t>
            </w:r>
            <w:r w:rsidRPr="00637C6D">
              <w:rPr>
                <w:rFonts w:ascii="Times New Roman" w:eastAsia="Malgun Gothic" w:hAnsi="Times New Roman" w:cs="Times New Roman"/>
                <w:iCs/>
                <w:sz w:val="22"/>
              </w:rPr>
              <w:t>Fwd</w:t>
            </w:r>
            <w:r w:rsidRPr="00637C6D">
              <w:rPr>
                <w:rFonts w:ascii="Times New Roman" w:hAnsi="Times New Roman" w:cs="Times New Roman"/>
                <w:iCs/>
                <w:sz w:val="22"/>
                <w:lang w:eastAsia="x-none"/>
              </w:rPr>
              <w:t>.</w:t>
            </w:r>
          </w:p>
          <w:p w14:paraId="50DCE7DD" w14:textId="77777777" w:rsidR="00D54EE0" w:rsidRPr="00637C6D" w:rsidRDefault="00D54EE0">
            <w:pPr>
              <w:widowControl/>
              <w:numPr>
                <w:ilvl w:val="0"/>
                <w:numId w:val="34"/>
              </w:numPr>
              <w:jc w:val="left"/>
              <w:rPr>
                <w:rFonts w:ascii="Times New Roman" w:hAnsi="Times New Roman" w:cs="Times New Roman"/>
                <w:sz w:val="22"/>
                <w:highlight w:val="yellow"/>
                <w:lang w:eastAsia="x-none"/>
              </w:rPr>
            </w:pPr>
            <w:r w:rsidRPr="00637C6D">
              <w:rPr>
                <w:rFonts w:ascii="Times New Roman" w:hAnsi="Times New Roman" w:cs="Times New Roman"/>
                <w:iCs/>
                <w:sz w:val="22"/>
                <w:highlight w:val="yellow"/>
                <w:lang w:eastAsia="x-none"/>
              </w:rPr>
              <w:t>FFS: Detailed mechanism of ON-OFF indication and determination</w:t>
            </w:r>
          </w:p>
          <w:p w14:paraId="01B67E0F" w14:textId="77777777" w:rsidR="00D54EE0" w:rsidRPr="00637C6D" w:rsidRDefault="00D54EE0">
            <w:pPr>
              <w:widowControl/>
              <w:numPr>
                <w:ilvl w:val="0"/>
                <w:numId w:val="34"/>
              </w:numPr>
              <w:jc w:val="left"/>
              <w:rPr>
                <w:rFonts w:ascii="Times New Roman" w:hAnsi="Times New Roman" w:cs="Times New Roman"/>
                <w:sz w:val="22"/>
                <w:highlight w:val="yellow"/>
                <w:lang w:eastAsia="x-none"/>
              </w:rPr>
            </w:pPr>
            <w:r w:rsidRPr="00637C6D">
              <w:rPr>
                <w:rFonts w:ascii="Times New Roman" w:hAnsi="Times New Roman" w:cs="Times New Roman"/>
                <w:iCs/>
                <w:sz w:val="22"/>
                <w:highlight w:val="yellow"/>
                <w:lang w:eastAsia="x-none"/>
              </w:rPr>
              <w:t>FFS: explicit indication or implicit indication of ON-OFF information</w:t>
            </w:r>
          </w:p>
          <w:p w14:paraId="510EA4C5" w14:textId="77777777" w:rsidR="00D54EE0" w:rsidRPr="00637C6D" w:rsidRDefault="00D54EE0" w:rsidP="00D54EE0">
            <w:pPr>
              <w:pStyle w:val="Web"/>
              <w:shd w:val="clear" w:color="auto" w:fill="FFFFFF"/>
              <w:spacing w:before="240" w:beforeAutospacing="0" w:after="0" w:afterAutospacing="0"/>
              <w:rPr>
                <w:rStyle w:val="afb"/>
                <w:b/>
                <w:bCs/>
                <w:i w:val="0"/>
                <w:iCs w:val="0"/>
                <w:sz w:val="22"/>
                <w:szCs w:val="22"/>
                <w:highlight w:val="green"/>
                <w:shd w:val="clear" w:color="auto" w:fill="FFFF00"/>
              </w:rPr>
            </w:pPr>
            <w:r w:rsidRPr="00637C6D">
              <w:rPr>
                <w:rStyle w:val="afb"/>
                <w:b/>
                <w:bCs/>
                <w:i w:val="0"/>
                <w:iCs w:val="0"/>
                <w:sz w:val="22"/>
                <w:szCs w:val="22"/>
                <w:highlight w:val="green"/>
              </w:rPr>
              <w:t>Agreement</w:t>
            </w:r>
          </w:p>
          <w:p w14:paraId="39D3F090" w14:textId="77777777" w:rsidR="00D54EE0" w:rsidRPr="00637C6D" w:rsidRDefault="00D54EE0" w:rsidP="00CE11C5">
            <w:pPr>
              <w:snapToGrid w:val="0"/>
              <w:rPr>
                <w:rFonts w:ascii="Times New Roman" w:hAnsi="Times New Roman" w:cs="Times New Roman"/>
                <w:iCs/>
                <w:sz w:val="22"/>
              </w:rPr>
            </w:pPr>
            <w:r w:rsidRPr="00637C6D">
              <w:rPr>
                <w:rFonts w:ascii="Times New Roman" w:hAnsi="Times New Roman" w:cs="Times New Roman"/>
                <w:bCs/>
                <w:iCs/>
                <w:sz w:val="22"/>
              </w:rPr>
              <w:t>The following options can be considered to indicate the ON-OFF information from gNB to NCR for controlling the behaviour of NCR-Fwd:</w:t>
            </w:r>
          </w:p>
          <w:p w14:paraId="12C08A60" w14:textId="77777777" w:rsidR="00D54EE0" w:rsidRPr="00637C6D" w:rsidRDefault="00D54EE0">
            <w:pPr>
              <w:pStyle w:val="af"/>
              <w:widowControl/>
              <w:numPr>
                <w:ilvl w:val="0"/>
                <w:numId w:val="34"/>
              </w:numPr>
              <w:adjustRightInd w:val="0"/>
              <w:snapToGrid w:val="0"/>
              <w:ind w:firstLineChars="0"/>
              <w:jc w:val="left"/>
              <w:rPr>
                <w:rFonts w:ascii="Times New Roman" w:hAnsi="Times New Roman" w:cs="Times New Roman"/>
                <w:sz w:val="22"/>
              </w:rPr>
            </w:pPr>
            <w:r w:rsidRPr="00637C6D">
              <w:rPr>
                <w:rFonts w:ascii="Times New Roman" w:hAnsi="Times New Roman" w:cs="Times New Roman"/>
                <w:sz w:val="22"/>
              </w:rPr>
              <w:t>Option 1: Explicit indication with on-off state (e.g., via dynamic or semi-static signalling) or on-off pattern (e.g., periodic</w:t>
            </w:r>
            <w:r w:rsidRPr="00637C6D">
              <w:rPr>
                <w:rFonts w:ascii="Times New Roman" w:hAnsi="Times New Roman" w:cs="Times New Roman"/>
                <w:iCs/>
                <w:sz w:val="22"/>
              </w:rPr>
              <w:t>/semi-static</w:t>
            </w:r>
            <w:r w:rsidRPr="00637C6D">
              <w:rPr>
                <w:rFonts w:ascii="Times New Roman" w:hAnsi="Times New Roman" w:cs="Times New Roman"/>
                <w:sz w:val="22"/>
              </w:rPr>
              <w:t xml:space="preserve"> ON-OFF pattern or new DRX-like pattern for ON-OFF)</w:t>
            </w:r>
          </w:p>
          <w:p w14:paraId="7F8931FA" w14:textId="77777777" w:rsidR="00D54EE0" w:rsidRPr="00637C6D" w:rsidRDefault="00D54EE0">
            <w:pPr>
              <w:pStyle w:val="af"/>
              <w:widowControl/>
              <w:numPr>
                <w:ilvl w:val="0"/>
                <w:numId w:val="34"/>
              </w:numPr>
              <w:adjustRightInd w:val="0"/>
              <w:snapToGrid w:val="0"/>
              <w:ind w:firstLineChars="0"/>
              <w:jc w:val="left"/>
              <w:rPr>
                <w:rFonts w:ascii="Times New Roman" w:hAnsi="Times New Roman" w:cs="Times New Roman"/>
                <w:sz w:val="22"/>
              </w:rPr>
            </w:pPr>
            <w:r w:rsidRPr="00637C6D">
              <w:rPr>
                <w:rFonts w:ascii="Times New Roman" w:hAnsi="Times New Roman" w:cs="Times New Roman"/>
                <w:sz w:val="22"/>
              </w:rPr>
              <w:t>Option 2: Implicit indication via the signalling for other information (e.g., beam, DL/UL configuration, or PC information)</w:t>
            </w:r>
          </w:p>
          <w:p w14:paraId="4D4F515C" w14:textId="77777777" w:rsidR="00D54EE0" w:rsidRPr="00637C6D" w:rsidRDefault="00D54EE0">
            <w:pPr>
              <w:pStyle w:val="af"/>
              <w:widowControl/>
              <w:numPr>
                <w:ilvl w:val="1"/>
                <w:numId w:val="34"/>
              </w:numPr>
              <w:adjustRightInd w:val="0"/>
              <w:snapToGrid w:val="0"/>
              <w:ind w:firstLineChars="0"/>
              <w:jc w:val="left"/>
              <w:rPr>
                <w:rFonts w:ascii="Times New Roman" w:hAnsi="Times New Roman" w:cs="Times New Roman"/>
                <w:sz w:val="22"/>
              </w:rPr>
            </w:pPr>
            <w:r w:rsidRPr="00637C6D">
              <w:rPr>
                <w:rFonts w:ascii="Times New Roman" w:hAnsi="Times New Roman" w:cs="Times New Roman"/>
                <w:iCs/>
                <w:sz w:val="22"/>
              </w:rPr>
              <w:t>Note: This example does not imply that PC information is necessary or not.</w:t>
            </w:r>
          </w:p>
          <w:p w14:paraId="22E189B1" w14:textId="77777777" w:rsidR="00D54EE0" w:rsidRPr="00637C6D" w:rsidRDefault="00D54EE0">
            <w:pPr>
              <w:pStyle w:val="af"/>
              <w:numPr>
                <w:ilvl w:val="0"/>
                <w:numId w:val="34"/>
              </w:numPr>
              <w:adjustRightInd w:val="0"/>
              <w:snapToGrid w:val="0"/>
              <w:ind w:firstLine="440"/>
              <w:jc w:val="left"/>
              <w:rPr>
                <w:sz w:val="22"/>
                <w:lang w:eastAsia="x-none"/>
              </w:rPr>
            </w:pPr>
            <w:r w:rsidRPr="00637C6D">
              <w:rPr>
                <w:rFonts w:ascii="Times New Roman" w:hAnsi="Times New Roman" w:cs="Times New Roman"/>
                <w:sz w:val="22"/>
              </w:rPr>
              <w:t>Other solutions (e.g., potential combination of explicit and implication solution) can be further discussed.</w:t>
            </w:r>
          </w:p>
          <w:p w14:paraId="7FCE8A56" w14:textId="77777777" w:rsidR="00D54EE0" w:rsidRPr="00637C6D" w:rsidRDefault="00D54EE0" w:rsidP="00D54EE0">
            <w:pPr>
              <w:spacing w:before="240"/>
              <w:rPr>
                <w:rFonts w:ascii="Times New Roman" w:eastAsia="Malgun Gothic" w:hAnsi="Times New Roman" w:cs="Times New Roman"/>
                <w:sz w:val="22"/>
                <w:highlight w:val="green"/>
                <w:lang w:eastAsia="ja-JP"/>
              </w:rPr>
            </w:pPr>
            <w:r w:rsidRPr="00637C6D">
              <w:rPr>
                <w:rFonts w:ascii="Times New Roman" w:hAnsi="Times New Roman" w:cs="Times New Roman"/>
                <w:b/>
                <w:bCs/>
                <w:sz w:val="22"/>
                <w:highlight w:val="green"/>
                <w:lang w:eastAsia="ja-JP"/>
              </w:rPr>
              <w:t>Agreement</w:t>
            </w:r>
          </w:p>
          <w:p w14:paraId="319DF8C8" w14:textId="77777777" w:rsidR="00D54EE0" w:rsidRPr="00637C6D" w:rsidRDefault="00D54EE0" w:rsidP="00D54EE0">
            <w:pPr>
              <w:overflowPunct w:val="0"/>
              <w:autoSpaceDE w:val="0"/>
              <w:autoSpaceDN w:val="0"/>
              <w:textAlignment w:val="baseline"/>
              <w:rPr>
                <w:rFonts w:ascii="Times New Roman" w:eastAsia="Times New Roman" w:hAnsi="Times New Roman" w:cs="Times New Roman"/>
                <w:iCs/>
                <w:sz w:val="22"/>
                <w:lang w:eastAsia="ko-KR"/>
              </w:rPr>
            </w:pPr>
            <w:r w:rsidRPr="00637C6D">
              <w:rPr>
                <w:rFonts w:ascii="Times New Roman" w:eastAsia="Times New Roman" w:hAnsi="Times New Roman" w:cs="Times New Roman"/>
                <w:iCs/>
                <w:sz w:val="22"/>
              </w:rPr>
              <w:t>For indication of NCR-Fwd ON-OFF for efficient interference management and improved energy efficiency, both dynamic and semi-static indication can be considered</w:t>
            </w:r>
            <w:r w:rsidRPr="00637C6D">
              <w:rPr>
                <w:rFonts w:ascii="Times New Roman" w:eastAsia="Times New Roman" w:hAnsi="Times New Roman" w:cs="Times New Roman"/>
                <w:sz w:val="22"/>
              </w:rPr>
              <w:t xml:space="preserve"> </w:t>
            </w:r>
          </w:p>
          <w:p w14:paraId="45B7E1A0" w14:textId="009419BB" w:rsidR="00D54EE0" w:rsidRPr="00637C6D" w:rsidRDefault="00D54EE0">
            <w:pPr>
              <w:widowControl/>
              <w:numPr>
                <w:ilvl w:val="0"/>
                <w:numId w:val="41"/>
              </w:numPr>
              <w:overflowPunct w:val="0"/>
              <w:autoSpaceDE w:val="0"/>
              <w:autoSpaceDN w:val="0"/>
              <w:snapToGrid w:val="0"/>
              <w:jc w:val="left"/>
              <w:textAlignment w:val="baseline"/>
              <w:rPr>
                <w:rFonts w:eastAsia="Times New Roman" w:cs="Times"/>
                <w:iCs/>
                <w:sz w:val="22"/>
              </w:rPr>
            </w:pPr>
            <w:r w:rsidRPr="00637C6D">
              <w:rPr>
                <w:rFonts w:ascii="Times New Roman" w:eastAsia="Times New Roman" w:hAnsi="Times New Roman" w:cs="Times New Roman"/>
                <w:iCs/>
                <w:sz w:val="22"/>
                <w:highlight w:val="yellow"/>
              </w:rPr>
              <w:t>FFS: RAN1 to consider whether/how to handle the forwarding of broadcast and cell-specific signals/channels.</w:t>
            </w:r>
          </w:p>
        </w:tc>
      </w:tr>
    </w:tbl>
    <w:p w14:paraId="57141633" w14:textId="392EF1C7" w:rsidR="00860B06" w:rsidRDefault="00026515" w:rsidP="0005674F">
      <w:pPr>
        <w:spacing w:before="240"/>
        <w:rPr>
          <w:rFonts w:ascii="Times New Roman" w:hAnsi="Times New Roman" w:cs="Times New Roman"/>
          <w:sz w:val="24"/>
          <w:szCs w:val="24"/>
        </w:rPr>
      </w:pPr>
      <w:r w:rsidRPr="00026515">
        <w:rPr>
          <w:rFonts w:ascii="Times New Roman" w:eastAsia="Batang" w:hAnsi="Times New Roman" w:cs="Times New Roman"/>
          <w:sz w:val="24"/>
          <w:szCs w:val="24"/>
          <w:lang w:eastAsia="ja-JP"/>
        </w:rPr>
        <w:t>According to the agreement</w:t>
      </w:r>
      <w:r w:rsidR="00B13638">
        <w:rPr>
          <w:rFonts w:ascii="Times New Roman" w:eastAsia="Batang" w:hAnsi="Times New Roman" w:cs="Times New Roman"/>
          <w:sz w:val="24"/>
          <w:szCs w:val="24"/>
          <w:lang w:eastAsia="ja-JP"/>
        </w:rPr>
        <w:t>s</w:t>
      </w:r>
      <w:r>
        <w:rPr>
          <w:rFonts w:ascii="Times New Roman" w:eastAsia="Batang" w:hAnsi="Times New Roman" w:cs="Times New Roman"/>
          <w:sz w:val="24"/>
          <w:szCs w:val="24"/>
          <w:lang w:eastAsia="ja-JP"/>
        </w:rPr>
        <w:t>, both explicit indication and implicit indication can b</w:t>
      </w:r>
      <w:r w:rsidR="00860B06">
        <w:rPr>
          <w:rFonts w:ascii="Times New Roman" w:eastAsia="Batang" w:hAnsi="Times New Roman" w:cs="Times New Roman"/>
          <w:sz w:val="24"/>
          <w:szCs w:val="24"/>
          <w:lang w:eastAsia="ja-JP"/>
        </w:rPr>
        <w:t>e</w:t>
      </w:r>
      <w:r>
        <w:rPr>
          <w:rFonts w:ascii="Times New Roman" w:eastAsia="Batang" w:hAnsi="Times New Roman" w:cs="Times New Roman"/>
          <w:sz w:val="24"/>
          <w:szCs w:val="24"/>
          <w:lang w:eastAsia="ja-JP"/>
        </w:rPr>
        <w:t xml:space="preserve"> considered</w:t>
      </w:r>
      <w:r w:rsidR="00860B06">
        <w:rPr>
          <w:rFonts w:ascii="Times New Roman" w:eastAsia="Batang" w:hAnsi="Times New Roman" w:cs="Times New Roman"/>
          <w:sz w:val="24"/>
          <w:szCs w:val="24"/>
          <w:lang w:eastAsia="ja-JP"/>
        </w:rPr>
        <w:t xml:space="preserve">. </w:t>
      </w:r>
      <w:r w:rsidR="00B13638">
        <w:rPr>
          <w:rFonts w:ascii="Times New Roman" w:eastAsia="Batang" w:hAnsi="Times New Roman" w:cs="Times New Roman"/>
          <w:sz w:val="24"/>
          <w:szCs w:val="24"/>
          <w:lang w:eastAsia="ja-JP"/>
        </w:rPr>
        <w:t>And both dynamic indication and semi-static indication can be considered.</w:t>
      </w:r>
      <w:r w:rsidR="00860B06">
        <w:rPr>
          <w:rFonts w:ascii="Times New Roman" w:eastAsia="Batang" w:hAnsi="Times New Roman" w:cs="Times New Roman"/>
          <w:sz w:val="24"/>
          <w:szCs w:val="24"/>
          <w:lang w:eastAsia="ja-JP"/>
        </w:rPr>
        <w:t xml:space="preserve"> </w:t>
      </w:r>
      <w:r w:rsidR="00B13638">
        <w:rPr>
          <w:rFonts w:ascii="Times New Roman" w:eastAsia="Batang" w:hAnsi="Times New Roman" w:cs="Times New Roman"/>
          <w:sz w:val="24"/>
          <w:szCs w:val="24"/>
          <w:lang w:eastAsia="ja-JP"/>
        </w:rPr>
        <w:t>A</w:t>
      </w:r>
      <w:r w:rsidR="00860B06">
        <w:rPr>
          <w:rFonts w:ascii="Times New Roman" w:eastAsia="Batang" w:hAnsi="Times New Roman" w:cs="Times New Roman"/>
          <w:sz w:val="24"/>
          <w:szCs w:val="24"/>
          <w:lang w:eastAsia="ja-JP"/>
        </w:rPr>
        <w:t>ccording to the discussion in the previous meeting, there are so many candidate methods in details</w:t>
      </w:r>
      <w:r>
        <w:rPr>
          <w:rFonts w:ascii="Times New Roman" w:eastAsia="Batang" w:hAnsi="Times New Roman" w:cs="Times New Roman"/>
          <w:sz w:val="24"/>
          <w:szCs w:val="24"/>
          <w:lang w:eastAsia="ja-JP"/>
        </w:rPr>
        <w:t xml:space="preserve">. </w:t>
      </w:r>
      <w:r w:rsidR="00B13638">
        <w:rPr>
          <w:rFonts w:ascii="Times New Roman" w:hAnsi="Times New Roman" w:cs="Times New Roman"/>
          <w:sz w:val="24"/>
          <w:szCs w:val="24"/>
        </w:rPr>
        <w:t>It is expected to</w:t>
      </w:r>
      <w:r w:rsidR="00860B06">
        <w:rPr>
          <w:rFonts w:ascii="Times New Roman" w:hAnsi="Times New Roman" w:cs="Times New Roman"/>
          <w:sz w:val="24"/>
          <w:szCs w:val="24"/>
        </w:rPr>
        <w:t xml:space="preserve"> further narrow down the discussion scope in RAN1#110</w:t>
      </w:r>
      <w:r w:rsidR="00B13638">
        <w:rPr>
          <w:rFonts w:ascii="Times New Roman" w:hAnsi="Times New Roman" w:cs="Times New Roman"/>
          <w:sz w:val="24"/>
          <w:szCs w:val="24"/>
        </w:rPr>
        <w:t xml:space="preserve"> for lighter</w:t>
      </w:r>
      <w:r w:rsidR="00860B06">
        <w:rPr>
          <w:rFonts w:ascii="Times New Roman" w:hAnsi="Times New Roman" w:cs="Times New Roman"/>
          <w:sz w:val="24"/>
          <w:szCs w:val="24"/>
        </w:rPr>
        <w:t xml:space="preserve"> workload in the future.</w:t>
      </w:r>
    </w:p>
    <w:p w14:paraId="084038CD" w14:textId="7FCF0BC2" w:rsidR="007C7387" w:rsidRDefault="00B13638" w:rsidP="007C7387">
      <w:pPr>
        <w:rPr>
          <w:rFonts w:ascii="Times New Roman" w:hAnsi="Times New Roman" w:cs="Times New Roman"/>
          <w:sz w:val="24"/>
          <w:szCs w:val="24"/>
        </w:rPr>
      </w:pPr>
      <w:r>
        <w:rPr>
          <w:rFonts w:ascii="Times New Roman" w:hAnsi="Times New Roman" w:cs="Times New Roman"/>
          <w:sz w:val="24"/>
          <w:szCs w:val="24"/>
        </w:rPr>
        <w:t>It is natural that the NCR should be ON if there is DL/UL transmission between the gNB and the UEs served by the NCR</w:t>
      </w:r>
      <w:r w:rsidR="00AA2F61">
        <w:rPr>
          <w:rFonts w:ascii="Times New Roman" w:hAnsi="Times New Roman" w:cs="Times New Roman"/>
          <w:sz w:val="24"/>
          <w:szCs w:val="24"/>
        </w:rPr>
        <w:t xml:space="preserve"> and </w:t>
      </w:r>
      <w:r w:rsidR="0005674F">
        <w:rPr>
          <w:rFonts w:ascii="Times New Roman" w:hAnsi="Times New Roman" w:cs="Times New Roman"/>
          <w:sz w:val="24"/>
          <w:szCs w:val="24"/>
        </w:rPr>
        <w:t xml:space="preserve">should be </w:t>
      </w:r>
      <w:r w:rsidR="00AA2F61">
        <w:rPr>
          <w:rFonts w:ascii="Times New Roman" w:hAnsi="Times New Roman" w:cs="Times New Roman"/>
          <w:sz w:val="24"/>
          <w:szCs w:val="24"/>
        </w:rPr>
        <w:t xml:space="preserve">OFF otherwise to save power and reduce interference as much as possible. </w:t>
      </w:r>
      <w:r>
        <w:rPr>
          <w:rFonts w:ascii="Times New Roman" w:hAnsi="Times New Roman" w:cs="Times New Roman"/>
          <w:sz w:val="24"/>
          <w:szCs w:val="24"/>
        </w:rPr>
        <w:t xml:space="preserve">With that in mind, </w:t>
      </w:r>
      <w:r w:rsidR="007C7387">
        <w:rPr>
          <w:rFonts w:ascii="Times New Roman" w:hAnsi="Times New Roman" w:cs="Times New Roman"/>
          <w:sz w:val="24"/>
          <w:szCs w:val="24"/>
        </w:rPr>
        <w:t>if other information can perfectly match with actual DL/UL transmission</w:t>
      </w:r>
      <w:r w:rsidR="00AA2F61">
        <w:rPr>
          <w:rFonts w:ascii="Times New Roman" w:hAnsi="Times New Roman" w:cs="Times New Roman"/>
          <w:sz w:val="24"/>
          <w:szCs w:val="24"/>
        </w:rPr>
        <w:t>s</w:t>
      </w:r>
      <w:r w:rsidR="007C7387">
        <w:rPr>
          <w:rFonts w:ascii="Times New Roman" w:hAnsi="Times New Roman" w:cs="Times New Roman"/>
          <w:sz w:val="24"/>
          <w:szCs w:val="24"/>
        </w:rPr>
        <w:t xml:space="preserve"> between the gNB and the UEs served by the NCR, NCR-Fwd could </w:t>
      </w:r>
      <w:r w:rsidR="00651A9A">
        <w:rPr>
          <w:rFonts w:ascii="Times New Roman" w:hAnsi="Times New Roman" w:cs="Times New Roman"/>
          <w:sz w:val="24"/>
          <w:szCs w:val="24"/>
        </w:rPr>
        <w:t xml:space="preserve">just </w:t>
      </w:r>
      <w:r w:rsidR="00E846A4">
        <w:rPr>
          <w:rFonts w:ascii="Times New Roman" w:hAnsi="Times New Roman" w:cs="Times New Roman"/>
          <w:sz w:val="24"/>
          <w:szCs w:val="24"/>
        </w:rPr>
        <w:t xml:space="preserve">turn </w:t>
      </w:r>
      <w:r w:rsidR="007C7387">
        <w:rPr>
          <w:rFonts w:ascii="Times New Roman" w:hAnsi="Times New Roman" w:cs="Times New Roman"/>
          <w:sz w:val="24"/>
          <w:szCs w:val="24"/>
        </w:rPr>
        <w:t>ON</w:t>
      </w:r>
      <w:r w:rsidR="00E846A4">
        <w:rPr>
          <w:rFonts w:ascii="Times New Roman" w:hAnsi="Times New Roman" w:cs="Times New Roman"/>
          <w:sz w:val="24"/>
          <w:szCs w:val="24"/>
        </w:rPr>
        <w:t>/</w:t>
      </w:r>
      <w:r w:rsidR="007C7387">
        <w:rPr>
          <w:rFonts w:ascii="Times New Roman" w:hAnsi="Times New Roman" w:cs="Times New Roman"/>
          <w:sz w:val="24"/>
          <w:szCs w:val="24"/>
        </w:rPr>
        <w:t xml:space="preserve">OFF according to the other information and explicit indication would </w:t>
      </w:r>
      <w:r w:rsidR="00651A9A">
        <w:rPr>
          <w:rFonts w:ascii="Times New Roman" w:hAnsi="Times New Roman" w:cs="Times New Roman"/>
          <w:sz w:val="24"/>
          <w:szCs w:val="24"/>
        </w:rPr>
        <w:t>be unnecessary</w:t>
      </w:r>
      <w:r w:rsidR="007C7387">
        <w:rPr>
          <w:rFonts w:ascii="Times New Roman" w:hAnsi="Times New Roman" w:cs="Times New Roman"/>
          <w:sz w:val="24"/>
          <w:szCs w:val="24"/>
        </w:rPr>
        <w:t>.</w:t>
      </w:r>
      <w:r w:rsidR="00651A9A">
        <w:rPr>
          <w:rFonts w:ascii="Times New Roman" w:hAnsi="Times New Roman" w:cs="Times New Roman"/>
          <w:sz w:val="24"/>
          <w:szCs w:val="24"/>
        </w:rPr>
        <w:t xml:space="preserve"> Therefore, we would like to analyze Option 2 first.</w:t>
      </w:r>
    </w:p>
    <w:p w14:paraId="53E961FA" w14:textId="61FD679A" w:rsidR="00E846A4" w:rsidRDefault="007C7387" w:rsidP="007C7387">
      <w:pPr>
        <w:rPr>
          <w:rFonts w:ascii="Times New Roman" w:hAnsi="Times New Roman" w:cs="Times New Roman"/>
          <w:sz w:val="24"/>
          <w:szCs w:val="24"/>
        </w:rPr>
      </w:pPr>
      <w:r>
        <w:rPr>
          <w:rFonts w:ascii="Times New Roman" w:hAnsi="Times New Roman" w:cs="Times New Roman"/>
          <w:sz w:val="24"/>
          <w:szCs w:val="24"/>
        </w:rPr>
        <w:t xml:space="preserve">In Option 2, </w:t>
      </w:r>
      <w:r w:rsidR="00651A9A">
        <w:rPr>
          <w:rFonts w:ascii="Times New Roman" w:hAnsi="Times New Roman" w:cs="Times New Roman"/>
          <w:sz w:val="24"/>
          <w:szCs w:val="24"/>
        </w:rPr>
        <w:t xml:space="preserve">beam information, TDD UL/DL configuration, and PC information are considered </w:t>
      </w:r>
      <w:r w:rsidR="00FC5785">
        <w:rPr>
          <w:rFonts w:ascii="Times New Roman" w:hAnsi="Times New Roman" w:cs="Times New Roman"/>
          <w:sz w:val="24"/>
          <w:szCs w:val="24"/>
        </w:rPr>
        <w:t>to implicitly indicate ON/OFF.</w:t>
      </w:r>
      <w:r w:rsidR="00651A9A">
        <w:rPr>
          <w:rFonts w:ascii="Times New Roman" w:hAnsi="Times New Roman" w:cs="Times New Roman"/>
          <w:sz w:val="24"/>
          <w:szCs w:val="24"/>
        </w:rPr>
        <w:t xml:space="preserve"> </w:t>
      </w:r>
      <w:r w:rsidR="00FC5785">
        <w:rPr>
          <w:rFonts w:ascii="Times New Roman" w:hAnsi="Times New Roman" w:cs="Times New Roman"/>
          <w:sz w:val="24"/>
          <w:szCs w:val="24"/>
        </w:rPr>
        <w:t>I</w:t>
      </w:r>
      <w:r>
        <w:rPr>
          <w:rFonts w:ascii="Times New Roman" w:hAnsi="Times New Roman" w:cs="Times New Roman"/>
          <w:sz w:val="24"/>
          <w:szCs w:val="24"/>
        </w:rPr>
        <w:t>n our understanding, the beam information refers to the beam indication for access link. As discussed in 2.2.2, beam indication for access link</w:t>
      </w:r>
      <w:r w:rsidR="00651A9A">
        <w:rPr>
          <w:rFonts w:ascii="Times New Roman" w:hAnsi="Times New Roman" w:cs="Times New Roman"/>
          <w:sz w:val="24"/>
          <w:szCs w:val="24"/>
        </w:rPr>
        <w:t xml:space="preserve"> can be semi-static and/or dynamic, and symbol-level and/or slot-level. If beam indication for access link is semi-static only</w:t>
      </w:r>
      <w:r w:rsidR="00FC5785">
        <w:rPr>
          <w:rFonts w:ascii="Times New Roman" w:hAnsi="Times New Roman" w:cs="Times New Roman"/>
          <w:sz w:val="24"/>
          <w:szCs w:val="24"/>
        </w:rPr>
        <w:t xml:space="preserve"> and/or has coarse granularity</w:t>
      </w:r>
      <w:r w:rsidR="00651A9A">
        <w:rPr>
          <w:rFonts w:ascii="Times New Roman" w:hAnsi="Times New Roman" w:cs="Times New Roman"/>
          <w:sz w:val="24"/>
          <w:szCs w:val="24"/>
        </w:rPr>
        <w:t xml:space="preserve">, it may </w:t>
      </w:r>
      <w:r w:rsidR="00FC5785">
        <w:rPr>
          <w:rFonts w:ascii="Times New Roman" w:hAnsi="Times New Roman" w:cs="Times New Roman"/>
          <w:sz w:val="24"/>
          <w:szCs w:val="24"/>
        </w:rPr>
        <w:t xml:space="preserve">well </w:t>
      </w:r>
      <w:r w:rsidR="00651A9A">
        <w:rPr>
          <w:rFonts w:ascii="Times New Roman" w:hAnsi="Times New Roman" w:cs="Times New Roman"/>
          <w:sz w:val="24"/>
          <w:szCs w:val="24"/>
        </w:rPr>
        <w:t>not perfectly match the actual transmission between gNB and UEs.</w:t>
      </w:r>
      <w:r w:rsidR="00FC5785">
        <w:rPr>
          <w:rFonts w:ascii="Times New Roman" w:hAnsi="Times New Roman" w:cs="Times New Roman"/>
          <w:sz w:val="24"/>
          <w:szCs w:val="24"/>
        </w:rPr>
        <w:t xml:space="preserve"> For example, for several symbols/slots </w:t>
      </w:r>
      <w:r w:rsidR="00AA2F61">
        <w:rPr>
          <w:rFonts w:ascii="Times New Roman" w:hAnsi="Times New Roman" w:cs="Times New Roman"/>
          <w:sz w:val="24"/>
          <w:szCs w:val="24"/>
        </w:rPr>
        <w:t xml:space="preserve">semi-statically </w:t>
      </w:r>
      <w:r w:rsidR="00FC5785">
        <w:rPr>
          <w:rFonts w:ascii="Times New Roman" w:hAnsi="Times New Roman" w:cs="Times New Roman"/>
          <w:sz w:val="24"/>
          <w:szCs w:val="24"/>
        </w:rPr>
        <w:t xml:space="preserve">configured with </w:t>
      </w:r>
      <w:r w:rsidR="00E846A4">
        <w:rPr>
          <w:rFonts w:ascii="Times New Roman" w:hAnsi="Times New Roman" w:cs="Times New Roman"/>
          <w:sz w:val="24"/>
          <w:szCs w:val="24"/>
        </w:rPr>
        <w:t xml:space="preserve">beam for access link, there may not be actual transmissions between gNB and UEs and the NCR-Fwd is expected to be OFF. And if beam indication for access link can be dynamic and </w:t>
      </w:r>
      <w:r w:rsidR="00910B38">
        <w:rPr>
          <w:rFonts w:ascii="Times New Roman" w:hAnsi="Times New Roman" w:cs="Times New Roman"/>
          <w:sz w:val="24"/>
          <w:szCs w:val="24"/>
        </w:rPr>
        <w:t>has</w:t>
      </w:r>
      <w:r w:rsidR="00E846A4">
        <w:rPr>
          <w:rFonts w:ascii="Times New Roman" w:hAnsi="Times New Roman" w:cs="Times New Roman"/>
          <w:sz w:val="24"/>
          <w:szCs w:val="24"/>
        </w:rPr>
        <w:t xml:space="preserve"> fine granularity, </w:t>
      </w:r>
      <w:r w:rsidR="00910B38">
        <w:rPr>
          <w:rFonts w:ascii="Times New Roman" w:hAnsi="Times New Roman" w:cs="Times New Roman"/>
          <w:sz w:val="24"/>
          <w:szCs w:val="24"/>
        </w:rPr>
        <w:t xml:space="preserve">it is probably </w:t>
      </w:r>
      <w:r w:rsidR="009C6A0B">
        <w:rPr>
          <w:rFonts w:ascii="Times New Roman" w:hAnsi="Times New Roman" w:cs="Times New Roman"/>
          <w:sz w:val="24"/>
          <w:szCs w:val="24"/>
        </w:rPr>
        <w:t xml:space="preserve">fine </w:t>
      </w:r>
      <w:r w:rsidR="00910B38">
        <w:rPr>
          <w:rFonts w:ascii="Times New Roman" w:hAnsi="Times New Roman" w:cs="Times New Roman"/>
          <w:sz w:val="24"/>
          <w:szCs w:val="24"/>
        </w:rPr>
        <w:t>to implicitly indicate ON-OFF</w:t>
      </w:r>
      <w:r w:rsidR="009C6A0B">
        <w:rPr>
          <w:rFonts w:ascii="Times New Roman" w:hAnsi="Times New Roman" w:cs="Times New Roman"/>
          <w:sz w:val="24"/>
          <w:szCs w:val="24"/>
        </w:rPr>
        <w:t>.</w:t>
      </w:r>
      <w:r w:rsidR="00910B38">
        <w:rPr>
          <w:rFonts w:ascii="Times New Roman" w:hAnsi="Times New Roman" w:cs="Times New Roman"/>
          <w:sz w:val="24"/>
          <w:szCs w:val="24"/>
        </w:rPr>
        <w:t xml:space="preserve"> </w:t>
      </w:r>
      <w:r w:rsidR="00651A9A">
        <w:rPr>
          <w:rFonts w:ascii="Times New Roman" w:hAnsi="Times New Roman" w:cs="Times New Roman"/>
          <w:sz w:val="24"/>
          <w:szCs w:val="24"/>
        </w:rPr>
        <w:t xml:space="preserve">Similar things happen to TDD UL/DL </w:t>
      </w:r>
      <w:r w:rsidR="00FC5785">
        <w:rPr>
          <w:rFonts w:ascii="Times New Roman" w:hAnsi="Times New Roman" w:cs="Times New Roman"/>
          <w:sz w:val="24"/>
          <w:szCs w:val="24"/>
        </w:rPr>
        <w:t xml:space="preserve">configuration and </w:t>
      </w:r>
      <w:r w:rsidR="003B16AE">
        <w:rPr>
          <w:rFonts w:ascii="Times New Roman" w:hAnsi="Times New Roman" w:cs="Times New Roman"/>
          <w:sz w:val="24"/>
          <w:szCs w:val="24"/>
        </w:rPr>
        <w:t>p</w:t>
      </w:r>
      <w:r w:rsidR="00FC5785">
        <w:rPr>
          <w:rFonts w:ascii="Times New Roman" w:hAnsi="Times New Roman" w:cs="Times New Roman"/>
          <w:sz w:val="24"/>
          <w:szCs w:val="24"/>
        </w:rPr>
        <w:t>ower control information.</w:t>
      </w:r>
    </w:p>
    <w:p w14:paraId="741EDC9B" w14:textId="4BB9B5A7" w:rsidR="00637C6D" w:rsidRDefault="00A7089D" w:rsidP="007C7387">
      <w:pPr>
        <w:rPr>
          <w:rFonts w:ascii="Times New Roman" w:hAnsi="Times New Roman" w:cs="Times New Roman"/>
          <w:sz w:val="24"/>
          <w:szCs w:val="24"/>
        </w:rPr>
      </w:pPr>
      <w:r>
        <w:rPr>
          <w:rFonts w:ascii="Times New Roman" w:hAnsi="Times New Roman" w:cs="Times New Roman"/>
          <w:sz w:val="24"/>
          <w:szCs w:val="24"/>
        </w:rPr>
        <w:t>As discussed above, whether implicit indication</w:t>
      </w:r>
      <w:r w:rsidR="009C6A0B">
        <w:rPr>
          <w:rFonts w:ascii="Times New Roman" w:hAnsi="Times New Roman" w:cs="Times New Roman"/>
          <w:sz w:val="24"/>
          <w:szCs w:val="24"/>
        </w:rPr>
        <w:t xml:space="preserve"> by other information</w:t>
      </w:r>
      <w:r>
        <w:rPr>
          <w:rFonts w:ascii="Times New Roman" w:hAnsi="Times New Roman" w:cs="Times New Roman"/>
          <w:sz w:val="24"/>
          <w:szCs w:val="24"/>
        </w:rPr>
        <w:t xml:space="preserve"> </w:t>
      </w:r>
      <w:r w:rsidR="009C6A0B">
        <w:rPr>
          <w:rFonts w:ascii="Times New Roman" w:hAnsi="Times New Roman" w:cs="Times New Roman"/>
          <w:sz w:val="24"/>
          <w:szCs w:val="24"/>
        </w:rPr>
        <w:t>can work well depends on how the</w:t>
      </w:r>
      <w:r w:rsidR="00E923A1">
        <w:rPr>
          <w:rFonts w:ascii="Times New Roman" w:hAnsi="Times New Roman" w:cs="Times New Roman"/>
          <w:sz w:val="24"/>
          <w:szCs w:val="24"/>
        </w:rPr>
        <w:t xml:space="preserve"> signaling for</w:t>
      </w:r>
      <w:r w:rsidR="009C6A0B">
        <w:rPr>
          <w:rFonts w:ascii="Times New Roman" w:hAnsi="Times New Roman" w:cs="Times New Roman"/>
          <w:sz w:val="24"/>
          <w:szCs w:val="24"/>
        </w:rPr>
        <w:t xml:space="preserve"> other information is</w:t>
      </w:r>
      <w:r w:rsidR="00E923A1">
        <w:rPr>
          <w:rFonts w:ascii="Times New Roman" w:hAnsi="Times New Roman" w:cs="Times New Roman"/>
          <w:sz w:val="24"/>
          <w:szCs w:val="24"/>
        </w:rPr>
        <w:t xml:space="preserve"> designed</w:t>
      </w:r>
      <w:r w:rsidR="002D4363">
        <w:rPr>
          <w:rFonts w:ascii="Times New Roman" w:hAnsi="Times New Roman" w:cs="Times New Roman"/>
          <w:sz w:val="24"/>
          <w:szCs w:val="24"/>
        </w:rPr>
        <w:t>.</w:t>
      </w:r>
      <w:r w:rsidR="00E923A1">
        <w:rPr>
          <w:rFonts w:ascii="Times New Roman" w:hAnsi="Times New Roman" w:cs="Times New Roman"/>
          <w:sz w:val="24"/>
          <w:szCs w:val="24"/>
        </w:rPr>
        <w:t xml:space="preserve"> </w:t>
      </w:r>
      <w:r w:rsidR="00E14569">
        <w:rPr>
          <w:rFonts w:ascii="Times New Roman" w:hAnsi="Times New Roman" w:cs="Times New Roman"/>
          <w:sz w:val="24"/>
          <w:szCs w:val="24"/>
        </w:rPr>
        <w:t xml:space="preserve">It may be difficult to down select the options before the </w:t>
      </w:r>
      <w:r w:rsidR="000A67FD">
        <w:rPr>
          <w:rFonts w:ascii="Times New Roman" w:hAnsi="Times New Roman" w:cs="Times New Roman"/>
          <w:sz w:val="24"/>
          <w:szCs w:val="24"/>
        </w:rPr>
        <w:t>more progress</w:t>
      </w:r>
      <w:r w:rsidR="00E14569">
        <w:rPr>
          <w:rFonts w:ascii="Times New Roman" w:hAnsi="Times New Roman" w:cs="Times New Roman"/>
          <w:sz w:val="24"/>
          <w:szCs w:val="24"/>
        </w:rPr>
        <w:t xml:space="preserve"> on other information. </w:t>
      </w:r>
      <w:r w:rsidR="00E923A1">
        <w:rPr>
          <w:rFonts w:ascii="Times New Roman" w:hAnsi="Times New Roman" w:cs="Times New Roman"/>
          <w:sz w:val="24"/>
          <w:szCs w:val="24"/>
        </w:rPr>
        <w:t xml:space="preserve">However, the discussions on the </w:t>
      </w:r>
      <w:r w:rsidR="00637C6D">
        <w:rPr>
          <w:rFonts w:ascii="Times New Roman" w:hAnsi="Times New Roman" w:cs="Times New Roman"/>
          <w:sz w:val="24"/>
          <w:szCs w:val="24"/>
        </w:rPr>
        <w:t xml:space="preserve">ON-OFF </w:t>
      </w:r>
      <w:r w:rsidR="00E923A1">
        <w:rPr>
          <w:rFonts w:ascii="Times New Roman" w:hAnsi="Times New Roman" w:cs="Times New Roman"/>
          <w:sz w:val="24"/>
          <w:szCs w:val="24"/>
        </w:rPr>
        <w:t xml:space="preserve">information </w:t>
      </w:r>
      <w:r w:rsidR="003B16AE">
        <w:rPr>
          <w:rFonts w:ascii="Times New Roman" w:hAnsi="Times New Roman" w:cs="Times New Roman"/>
          <w:sz w:val="24"/>
          <w:szCs w:val="24"/>
        </w:rPr>
        <w:t xml:space="preserve">and other information </w:t>
      </w:r>
      <w:r w:rsidR="00E923A1">
        <w:rPr>
          <w:rFonts w:ascii="Times New Roman" w:hAnsi="Times New Roman" w:cs="Times New Roman"/>
          <w:sz w:val="24"/>
          <w:szCs w:val="24"/>
        </w:rPr>
        <w:t>should be parallel due to limited time budget.</w:t>
      </w:r>
    </w:p>
    <w:p w14:paraId="3EE3A9B0" w14:textId="16875337" w:rsidR="002D4363" w:rsidRDefault="00E923A1" w:rsidP="007C7387">
      <w:pPr>
        <w:rPr>
          <w:rFonts w:ascii="Times New Roman" w:hAnsi="Times New Roman" w:cs="Times New Roman"/>
          <w:sz w:val="24"/>
          <w:szCs w:val="24"/>
        </w:rPr>
      </w:pPr>
      <w:r>
        <w:rPr>
          <w:rFonts w:ascii="Times New Roman" w:hAnsi="Times New Roman" w:cs="Times New Roman"/>
          <w:sz w:val="24"/>
          <w:szCs w:val="24"/>
        </w:rPr>
        <w:t>Considering the situation, it is preferred to support combination of Option 1 and Option 2.</w:t>
      </w:r>
      <w:r w:rsidR="00E14569">
        <w:rPr>
          <w:rFonts w:ascii="Times New Roman" w:hAnsi="Times New Roman" w:cs="Times New Roman"/>
          <w:sz w:val="24"/>
          <w:szCs w:val="24"/>
        </w:rPr>
        <w:t xml:space="preserve"> For example, </w:t>
      </w:r>
      <w:r w:rsidR="00E14569">
        <w:rPr>
          <w:rFonts w:ascii="Times New Roman" w:hAnsi="Times New Roman" w:cs="Times New Roman"/>
          <w:sz w:val="24"/>
          <w:szCs w:val="24"/>
        </w:rPr>
        <w:lastRenderedPageBreak/>
        <w:t>the NCR-Fwd is ON/OFF</w:t>
      </w:r>
      <w:r w:rsidR="00741AF5">
        <w:rPr>
          <w:rFonts w:ascii="Times New Roman" w:hAnsi="Times New Roman" w:cs="Times New Roman"/>
          <w:sz w:val="24"/>
          <w:szCs w:val="24"/>
        </w:rPr>
        <w:t xml:space="preserve"> according to explicit ON-OFF information</w:t>
      </w:r>
      <w:r w:rsidR="00A028CF">
        <w:rPr>
          <w:rFonts w:ascii="Times New Roman" w:hAnsi="Times New Roman" w:cs="Times New Roman"/>
          <w:sz w:val="24"/>
          <w:szCs w:val="24"/>
        </w:rPr>
        <w:t xml:space="preserve">, except that </w:t>
      </w:r>
      <w:r w:rsidR="00D5161A">
        <w:rPr>
          <w:rFonts w:ascii="Times New Roman" w:hAnsi="Times New Roman" w:cs="Times New Roman"/>
          <w:sz w:val="24"/>
          <w:szCs w:val="24"/>
        </w:rPr>
        <w:t xml:space="preserve">NCR-Fwd is </w:t>
      </w:r>
      <w:r w:rsidR="00741AF5">
        <w:rPr>
          <w:rFonts w:ascii="Times New Roman" w:hAnsi="Times New Roman" w:cs="Times New Roman"/>
          <w:sz w:val="24"/>
          <w:szCs w:val="24"/>
        </w:rPr>
        <w:t xml:space="preserve">always </w:t>
      </w:r>
      <w:r w:rsidR="00D5161A">
        <w:rPr>
          <w:rFonts w:ascii="Times New Roman" w:hAnsi="Times New Roman" w:cs="Times New Roman"/>
          <w:sz w:val="24"/>
          <w:szCs w:val="24"/>
        </w:rPr>
        <w:t>OFF</w:t>
      </w:r>
      <w:r w:rsidR="00A028CF">
        <w:rPr>
          <w:rFonts w:ascii="Times New Roman" w:hAnsi="Times New Roman" w:cs="Times New Roman"/>
          <w:sz w:val="24"/>
          <w:szCs w:val="24"/>
        </w:rPr>
        <w:t xml:space="preserve"> for flexible </w:t>
      </w:r>
      <w:r w:rsidR="00A028CF" w:rsidRPr="00D5161A">
        <w:rPr>
          <w:rFonts w:ascii="Times New Roman" w:hAnsi="Times New Roman" w:cs="Times New Roman"/>
          <w:sz w:val="24"/>
          <w:szCs w:val="24"/>
        </w:rPr>
        <w:t>symbols/slots</w:t>
      </w:r>
      <w:r w:rsidR="00A028CF">
        <w:rPr>
          <w:rFonts w:ascii="Times New Roman" w:hAnsi="Times New Roman" w:cs="Times New Roman"/>
          <w:sz w:val="24"/>
          <w:szCs w:val="24"/>
        </w:rPr>
        <w:t xml:space="preserve"> according to TDD UL/DL configuration</w:t>
      </w:r>
      <w:r w:rsidR="00D5161A">
        <w:rPr>
          <w:rFonts w:ascii="Times New Roman" w:hAnsi="Times New Roman" w:cs="Times New Roman"/>
          <w:sz w:val="24"/>
          <w:szCs w:val="24"/>
        </w:rPr>
        <w:t>.</w:t>
      </w:r>
      <w:r w:rsidR="000A0D60">
        <w:rPr>
          <w:rFonts w:ascii="Times New Roman" w:hAnsi="Times New Roman" w:cs="Times New Roman"/>
          <w:sz w:val="24"/>
          <w:szCs w:val="24"/>
        </w:rPr>
        <w:t xml:space="preserve"> </w:t>
      </w:r>
      <w:r w:rsidR="00A028CF">
        <w:rPr>
          <w:rFonts w:ascii="Times New Roman" w:hAnsi="Times New Roman" w:cs="Times New Roman"/>
          <w:sz w:val="24"/>
          <w:szCs w:val="24"/>
        </w:rPr>
        <w:t xml:space="preserve">Another example is, NCR-Fwd turns ON/OFF according to </w:t>
      </w:r>
      <w:r w:rsidR="00A028CF" w:rsidRPr="00A028CF">
        <w:rPr>
          <w:rFonts w:ascii="Times New Roman" w:hAnsi="Times New Roman" w:cs="Times New Roman"/>
          <w:sz w:val="24"/>
          <w:szCs w:val="24"/>
        </w:rPr>
        <w:t xml:space="preserve">explicit ON-OFF information if </w:t>
      </w:r>
      <w:r w:rsidR="00A028CF">
        <w:rPr>
          <w:rFonts w:ascii="Times New Roman" w:hAnsi="Times New Roman" w:cs="Times New Roman"/>
          <w:sz w:val="24"/>
          <w:szCs w:val="24"/>
        </w:rPr>
        <w:t>it</w:t>
      </w:r>
      <w:r w:rsidR="00A028CF" w:rsidRPr="00A028CF">
        <w:rPr>
          <w:rFonts w:ascii="Times New Roman" w:hAnsi="Times New Roman" w:cs="Times New Roman"/>
          <w:sz w:val="24"/>
          <w:szCs w:val="24"/>
        </w:rPr>
        <w:t xml:space="preserve"> is provided</w:t>
      </w:r>
      <w:r w:rsidR="00A028CF">
        <w:rPr>
          <w:rFonts w:ascii="Times New Roman" w:hAnsi="Times New Roman" w:cs="Times New Roman"/>
          <w:sz w:val="24"/>
          <w:szCs w:val="24"/>
        </w:rPr>
        <w:t xml:space="preserve">, and according to other information otherwise. </w:t>
      </w:r>
    </w:p>
    <w:p w14:paraId="120F278D" w14:textId="0F778718" w:rsidR="000A67FD" w:rsidRDefault="003B16AE" w:rsidP="003B16AE">
      <w:pPr>
        <w:spacing w:before="240"/>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Observation </w:t>
      </w:r>
      <w:r w:rsidR="00511D22">
        <w:rPr>
          <w:rFonts w:ascii="Times New Roman" w:hAnsi="Times New Roman" w:cs="Times New Roman"/>
          <w:b/>
          <w:bCs/>
          <w:sz w:val="24"/>
          <w:szCs w:val="24"/>
          <w:lang w:val="en-GB"/>
        </w:rPr>
        <w:t>8</w:t>
      </w:r>
      <w:r>
        <w:rPr>
          <w:rFonts w:ascii="Times New Roman" w:hAnsi="Times New Roman" w:cs="Times New Roman" w:hint="eastAsia"/>
          <w:b/>
          <w:bCs/>
          <w:sz w:val="24"/>
          <w:szCs w:val="24"/>
          <w:lang w:val="en-GB"/>
        </w:rPr>
        <w:t>：</w:t>
      </w:r>
      <w:r w:rsidR="000A0D60">
        <w:rPr>
          <w:rFonts w:ascii="Times New Roman" w:hAnsi="Times New Roman" w:cs="Times New Roman" w:hint="eastAsia"/>
          <w:b/>
          <w:bCs/>
          <w:sz w:val="24"/>
          <w:szCs w:val="24"/>
          <w:lang w:val="en-GB"/>
        </w:rPr>
        <w:t>F</w:t>
      </w:r>
      <w:r w:rsidR="000A0D60">
        <w:rPr>
          <w:rFonts w:ascii="Times New Roman" w:hAnsi="Times New Roman" w:cs="Times New Roman"/>
          <w:b/>
          <w:bCs/>
          <w:sz w:val="24"/>
          <w:szCs w:val="24"/>
          <w:lang w:val="en-GB"/>
        </w:rPr>
        <w:t>or ON-OFF information:</w:t>
      </w:r>
    </w:p>
    <w:p w14:paraId="60BBB607" w14:textId="7EA41CE8" w:rsidR="000A67FD" w:rsidRPr="00031358" w:rsidRDefault="000A67FD" w:rsidP="00031358">
      <w:pPr>
        <w:pStyle w:val="af"/>
        <w:numPr>
          <w:ilvl w:val="0"/>
          <w:numId w:val="40"/>
        </w:numPr>
        <w:ind w:firstLineChars="0"/>
        <w:rPr>
          <w:rFonts w:ascii="Times New Roman" w:hAnsi="Times New Roman" w:cs="Times New Roman"/>
          <w:b/>
          <w:bCs/>
          <w:sz w:val="24"/>
          <w:szCs w:val="24"/>
        </w:rPr>
      </w:pPr>
      <w:r w:rsidRPr="00031358">
        <w:rPr>
          <w:rFonts w:ascii="Times New Roman" w:hAnsi="Times New Roman" w:cs="Times New Roman"/>
          <w:b/>
          <w:bCs/>
          <w:sz w:val="24"/>
          <w:szCs w:val="24"/>
        </w:rPr>
        <w:t>Implicit indication</w:t>
      </w:r>
      <w:r w:rsidR="000A0D60" w:rsidRPr="00031358">
        <w:rPr>
          <w:rFonts w:ascii="Times New Roman" w:hAnsi="Times New Roman" w:cs="Times New Roman"/>
          <w:b/>
          <w:bCs/>
          <w:sz w:val="24"/>
          <w:szCs w:val="24"/>
        </w:rPr>
        <w:t xml:space="preserve"> by other information</w:t>
      </w:r>
      <w:r w:rsidRPr="00031358">
        <w:rPr>
          <w:rFonts w:ascii="Times New Roman" w:hAnsi="Times New Roman" w:cs="Times New Roman"/>
          <w:b/>
          <w:bCs/>
          <w:sz w:val="24"/>
          <w:szCs w:val="24"/>
        </w:rPr>
        <w:t xml:space="preserve"> can save </w:t>
      </w:r>
      <w:r w:rsidR="000A0D60" w:rsidRPr="00031358">
        <w:rPr>
          <w:rFonts w:ascii="Times New Roman" w:hAnsi="Times New Roman" w:cs="Times New Roman"/>
          <w:b/>
          <w:bCs/>
          <w:sz w:val="24"/>
          <w:szCs w:val="24"/>
        </w:rPr>
        <w:t>signalling</w:t>
      </w:r>
      <w:r w:rsidRPr="00031358">
        <w:rPr>
          <w:rFonts w:ascii="Times New Roman" w:hAnsi="Times New Roman" w:cs="Times New Roman"/>
          <w:b/>
          <w:bCs/>
          <w:sz w:val="24"/>
          <w:szCs w:val="24"/>
        </w:rPr>
        <w:t xml:space="preserve"> </w:t>
      </w:r>
      <w:r w:rsidR="000A0D60" w:rsidRPr="00031358">
        <w:rPr>
          <w:rFonts w:ascii="Times New Roman" w:hAnsi="Times New Roman" w:cs="Times New Roman"/>
          <w:b/>
          <w:bCs/>
          <w:sz w:val="24"/>
          <w:szCs w:val="24"/>
        </w:rPr>
        <w:t>overhead</w:t>
      </w:r>
      <w:r w:rsidRPr="00031358">
        <w:rPr>
          <w:rFonts w:ascii="Times New Roman" w:hAnsi="Times New Roman" w:cs="Times New Roman"/>
          <w:b/>
          <w:bCs/>
          <w:sz w:val="24"/>
          <w:szCs w:val="24"/>
        </w:rPr>
        <w:t xml:space="preserve">. </w:t>
      </w:r>
      <w:r w:rsidR="000A0D60" w:rsidRPr="00031358">
        <w:rPr>
          <w:rFonts w:ascii="Times New Roman" w:hAnsi="Times New Roman" w:cs="Times New Roman"/>
          <w:b/>
          <w:bCs/>
          <w:sz w:val="24"/>
          <w:szCs w:val="24"/>
        </w:rPr>
        <w:t>If implicit indication can totally match the actual transmission state between the gNB and UEs, it is unnecessary to support explicit ON-OFF information.</w:t>
      </w:r>
    </w:p>
    <w:p w14:paraId="50E184F9" w14:textId="0119666B" w:rsidR="003B16AE" w:rsidRPr="00031358" w:rsidRDefault="003B16AE" w:rsidP="00031358">
      <w:pPr>
        <w:pStyle w:val="af"/>
        <w:numPr>
          <w:ilvl w:val="0"/>
          <w:numId w:val="40"/>
        </w:numPr>
        <w:ind w:firstLineChars="0"/>
        <w:rPr>
          <w:rFonts w:ascii="Times New Roman" w:hAnsi="Times New Roman" w:cs="Times New Roman"/>
          <w:b/>
          <w:bCs/>
          <w:sz w:val="24"/>
          <w:szCs w:val="24"/>
        </w:rPr>
      </w:pPr>
      <w:r w:rsidRPr="00031358">
        <w:rPr>
          <w:rFonts w:ascii="Times New Roman" w:hAnsi="Times New Roman" w:cs="Times New Roman"/>
          <w:b/>
          <w:bCs/>
          <w:sz w:val="24"/>
          <w:szCs w:val="24"/>
        </w:rPr>
        <w:t xml:space="preserve">Whether it is necessary to introduce explicit ON-OFF information depends on the signalling design of </w:t>
      </w:r>
      <w:r w:rsidR="000A0D60" w:rsidRPr="00031358">
        <w:rPr>
          <w:rFonts w:ascii="Times New Roman" w:hAnsi="Times New Roman" w:cs="Times New Roman"/>
          <w:b/>
          <w:bCs/>
          <w:sz w:val="24"/>
          <w:szCs w:val="24"/>
        </w:rPr>
        <w:t xml:space="preserve">the </w:t>
      </w:r>
      <w:r w:rsidRPr="00031358">
        <w:rPr>
          <w:rFonts w:ascii="Times New Roman" w:hAnsi="Times New Roman" w:cs="Times New Roman"/>
          <w:b/>
          <w:bCs/>
          <w:sz w:val="24"/>
          <w:szCs w:val="24"/>
        </w:rPr>
        <w:t xml:space="preserve">other information. </w:t>
      </w:r>
      <w:r w:rsidR="000A67FD" w:rsidRPr="00031358">
        <w:rPr>
          <w:rFonts w:ascii="Times New Roman" w:hAnsi="Times New Roman" w:cs="Times New Roman"/>
          <w:b/>
          <w:bCs/>
          <w:sz w:val="24"/>
          <w:szCs w:val="24"/>
        </w:rPr>
        <w:t xml:space="preserve">It may be difficult to down select the options before the more progress on other information. </w:t>
      </w:r>
      <w:r w:rsidRPr="00031358">
        <w:rPr>
          <w:rFonts w:ascii="Times New Roman" w:hAnsi="Times New Roman" w:cs="Times New Roman"/>
          <w:b/>
          <w:bCs/>
          <w:sz w:val="24"/>
          <w:szCs w:val="24"/>
        </w:rPr>
        <w:t xml:space="preserve">However, </w:t>
      </w:r>
      <w:r w:rsidR="000A67FD" w:rsidRPr="00031358">
        <w:rPr>
          <w:rFonts w:ascii="Times New Roman" w:hAnsi="Times New Roman" w:cs="Times New Roman"/>
          <w:b/>
          <w:bCs/>
          <w:sz w:val="24"/>
          <w:szCs w:val="24"/>
        </w:rPr>
        <w:t>discussions on the ON-OFF information and other information should be parallel due to limited time budget.</w:t>
      </w:r>
    </w:p>
    <w:p w14:paraId="6E3AE8FD" w14:textId="77865C23" w:rsidR="003B16AE" w:rsidRDefault="003B16AE" w:rsidP="003B16AE">
      <w:pPr>
        <w:spacing w:before="240"/>
        <w:rPr>
          <w:rFonts w:ascii="Times New Roman" w:hAnsi="Times New Roman" w:cs="Times New Roman"/>
          <w:b/>
          <w:bCs/>
          <w:sz w:val="24"/>
          <w:szCs w:val="24"/>
          <w:lang w:val="en-GB"/>
        </w:rPr>
      </w:pPr>
      <w:r w:rsidRPr="00AC371C">
        <w:rPr>
          <w:rFonts w:ascii="Times New Roman" w:hAnsi="Times New Roman" w:cs="Times New Roman" w:hint="eastAsia"/>
          <w:b/>
          <w:bCs/>
          <w:sz w:val="24"/>
          <w:szCs w:val="24"/>
          <w:lang w:val="en-GB"/>
        </w:rPr>
        <w:t>P</w:t>
      </w:r>
      <w:r w:rsidRPr="00AC371C">
        <w:rPr>
          <w:rFonts w:ascii="Times New Roman" w:hAnsi="Times New Roman" w:cs="Times New Roman"/>
          <w:b/>
          <w:bCs/>
          <w:sz w:val="24"/>
          <w:szCs w:val="24"/>
          <w:lang w:val="en-GB"/>
        </w:rPr>
        <w:t xml:space="preserve">roposal </w:t>
      </w:r>
      <w:r w:rsidR="00511D22">
        <w:rPr>
          <w:rFonts w:ascii="Times New Roman" w:hAnsi="Times New Roman" w:cs="Times New Roman"/>
          <w:b/>
          <w:bCs/>
          <w:sz w:val="24"/>
          <w:szCs w:val="24"/>
          <w:lang w:val="en-GB"/>
        </w:rPr>
        <w:t>11</w:t>
      </w:r>
      <w:r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w:t>
      </w:r>
      <w:r w:rsidR="00741AF5">
        <w:rPr>
          <w:rFonts w:ascii="Times New Roman" w:hAnsi="Times New Roman" w:cs="Times New Roman"/>
          <w:b/>
          <w:bCs/>
          <w:sz w:val="24"/>
          <w:szCs w:val="24"/>
          <w:lang w:val="en-GB"/>
        </w:rPr>
        <w:t>For ON-OFF information, support both e</w:t>
      </w:r>
      <w:r w:rsidR="00741AF5" w:rsidRPr="00741AF5">
        <w:rPr>
          <w:rFonts w:ascii="Times New Roman" w:hAnsi="Times New Roman" w:cs="Times New Roman"/>
          <w:b/>
          <w:bCs/>
          <w:sz w:val="24"/>
          <w:szCs w:val="24"/>
          <w:lang w:val="en-GB"/>
        </w:rPr>
        <w:t xml:space="preserve">xplicit indication </w:t>
      </w:r>
      <w:r w:rsidR="00741AF5">
        <w:rPr>
          <w:rFonts w:ascii="Times New Roman" w:hAnsi="Times New Roman" w:cs="Times New Roman"/>
          <w:b/>
          <w:bCs/>
          <w:sz w:val="24"/>
          <w:szCs w:val="24"/>
          <w:lang w:val="en-GB"/>
        </w:rPr>
        <w:t>(Option 1</w:t>
      </w:r>
      <w:r w:rsidR="00741AF5">
        <w:rPr>
          <w:rFonts w:ascii="Times New Roman" w:hAnsi="Times New Roman" w:cs="Times New Roman" w:hint="eastAsia"/>
          <w:b/>
          <w:bCs/>
          <w:sz w:val="24"/>
          <w:szCs w:val="24"/>
          <w:lang w:val="en-GB"/>
        </w:rPr>
        <w:t>) and</w:t>
      </w:r>
      <w:r w:rsidR="00741AF5">
        <w:rPr>
          <w:rFonts w:ascii="Times New Roman" w:hAnsi="Times New Roman" w:cs="Times New Roman"/>
          <w:b/>
          <w:bCs/>
          <w:sz w:val="24"/>
          <w:szCs w:val="24"/>
          <w:lang w:val="en-GB"/>
        </w:rPr>
        <w:t xml:space="preserve"> implicit indication (Option 2).</w:t>
      </w:r>
    </w:p>
    <w:p w14:paraId="10984732" w14:textId="14C3D962" w:rsidR="0094330E" w:rsidRDefault="00741AF5" w:rsidP="00397309">
      <w:pPr>
        <w:spacing w:before="240"/>
        <w:rPr>
          <w:rFonts w:ascii="Times New Roman" w:hAnsi="Times New Roman" w:cs="Times New Roman"/>
          <w:sz w:val="24"/>
          <w:szCs w:val="24"/>
          <w:lang w:val="en-GB"/>
        </w:rPr>
      </w:pPr>
      <w:r w:rsidRPr="00741AF5">
        <w:rPr>
          <w:rFonts w:ascii="Times New Roman" w:hAnsi="Times New Roman" w:cs="Times New Roman"/>
          <w:sz w:val="24"/>
          <w:szCs w:val="24"/>
          <w:lang w:val="en-GB"/>
        </w:rPr>
        <w:t>Another thing is about forwarding of broadcast and cell-specific signals/channels.</w:t>
      </w:r>
      <w:r>
        <w:rPr>
          <w:rFonts w:ascii="Times New Roman" w:hAnsi="Times New Roman" w:cs="Times New Roman"/>
          <w:sz w:val="24"/>
          <w:szCs w:val="24"/>
          <w:lang w:val="en-GB"/>
        </w:rPr>
        <w:t xml:space="preserve"> Following the spirit </w:t>
      </w:r>
      <w:r w:rsidR="0094330E">
        <w:rPr>
          <w:rFonts w:ascii="Times New Roman" w:hAnsi="Times New Roman" w:cs="Times New Roman"/>
          <w:sz w:val="24"/>
          <w:szCs w:val="24"/>
          <w:lang w:val="en-GB"/>
        </w:rPr>
        <w:t xml:space="preserve">mentioned above, the NCR-Fwd should be ON for the corresponding symbols/slots to </w:t>
      </w:r>
      <w:r w:rsidR="0094330E" w:rsidRPr="00741AF5">
        <w:rPr>
          <w:rFonts w:ascii="Times New Roman" w:hAnsi="Times New Roman" w:cs="Times New Roman"/>
          <w:sz w:val="24"/>
          <w:szCs w:val="24"/>
          <w:lang w:val="en-GB"/>
        </w:rPr>
        <w:t>forward broadcast and cell-specific signals/channels</w:t>
      </w:r>
      <w:r w:rsidR="0094330E">
        <w:rPr>
          <w:rFonts w:ascii="Times New Roman" w:hAnsi="Times New Roman" w:cs="Times New Roman"/>
          <w:sz w:val="24"/>
          <w:szCs w:val="24"/>
          <w:lang w:val="en-GB"/>
        </w:rPr>
        <w:t xml:space="preserve"> between gNB and UEs. </w:t>
      </w:r>
      <w:r w:rsidR="00397309">
        <w:rPr>
          <w:rFonts w:ascii="Times New Roman" w:hAnsi="Times New Roman" w:cs="Times New Roman"/>
          <w:sz w:val="24"/>
          <w:szCs w:val="24"/>
          <w:lang w:val="en-GB"/>
        </w:rPr>
        <w:t>In our understanding, no matter how the NCR acquire</w:t>
      </w:r>
      <w:r w:rsidR="00F33C3B">
        <w:rPr>
          <w:rFonts w:ascii="Times New Roman" w:hAnsi="Times New Roman" w:cs="Times New Roman"/>
          <w:sz w:val="24"/>
          <w:szCs w:val="24"/>
          <w:lang w:val="en-GB"/>
        </w:rPr>
        <w:t>s</w:t>
      </w:r>
      <w:r w:rsidR="00397309">
        <w:rPr>
          <w:rFonts w:ascii="Times New Roman" w:hAnsi="Times New Roman" w:cs="Times New Roman"/>
          <w:sz w:val="24"/>
          <w:szCs w:val="24"/>
          <w:lang w:val="en-GB"/>
        </w:rPr>
        <w:t xml:space="preserve"> ON-OFF information (explicit/implicit, semi-static/dynamic), the gNB could</w:t>
      </w:r>
      <w:r w:rsidR="0094330E">
        <w:rPr>
          <w:rFonts w:ascii="Times New Roman" w:hAnsi="Times New Roman" w:cs="Times New Roman"/>
          <w:sz w:val="24"/>
          <w:szCs w:val="24"/>
          <w:lang w:val="en-GB"/>
        </w:rPr>
        <w:t xml:space="preserve"> guarantee that </w:t>
      </w:r>
      <w:r w:rsidR="00397309">
        <w:rPr>
          <w:rFonts w:ascii="Times New Roman" w:hAnsi="Times New Roman" w:cs="Times New Roman"/>
          <w:sz w:val="24"/>
          <w:szCs w:val="24"/>
          <w:lang w:val="en-GB"/>
        </w:rPr>
        <w:t xml:space="preserve">all </w:t>
      </w:r>
      <w:r w:rsidR="0094330E">
        <w:rPr>
          <w:rFonts w:ascii="Times New Roman" w:hAnsi="Times New Roman" w:cs="Times New Roman"/>
          <w:sz w:val="24"/>
          <w:szCs w:val="24"/>
          <w:lang w:val="en-GB"/>
        </w:rPr>
        <w:t xml:space="preserve">symbols/slots for all </w:t>
      </w:r>
      <w:r w:rsidR="0094330E" w:rsidRPr="00741AF5">
        <w:rPr>
          <w:rFonts w:ascii="Times New Roman" w:hAnsi="Times New Roman" w:cs="Times New Roman"/>
          <w:sz w:val="24"/>
          <w:szCs w:val="24"/>
          <w:lang w:val="en-GB"/>
        </w:rPr>
        <w:t>broadcast and cell-specific signals/channels</w:t>
      </w:r>
      <w:r w:rsidR="0094330E">
        <w:rPr>
          <w:rFonts w:ascii="Times New Roman" w:hAnsi="Times New Roman" w:cs="Times New Roman"/>
          <w:sz w:val="24"/>
          <w:szCs w:val="24"/>
          <w:lang w:val="en-GB"/>
        </w:rPr>
        <w:t xml:space="preserve"> are configured as ON</w:t>
      </w:r>
      <w:r w:rsidR="00397309">
        <w:rPr>
          <w:rFonts w:ascii="Times New Roman" w:hAnsi="Times New Roman" w:cs="Times New Roman"/>
          <w:sz w:val="24"/>
          <w:szCs w:val="24"/>
          <w:lang w:val="en-GB"/>
        </w:rPr>
        <w:t xml:space="preserve"> for NCR-Fwd</w:t>
      </w:r>
      <w:r w:rsidR="0094330E">
        <w:rPr>
          <w:rFonts w:ascii="Times New Roman" w:hAnsi="Times New Roman" w:cs="Times New Roman"/>
          <w:sz w:val="24"/>
          <w:szCs w:val="24"/>
          <w:lang w:val="en-GB"/>
        </w:rPr>
        <w:t>.</w:t>
      </w:r>
    </w:p>
    <w:p w14:paraId="7F69328D" w14:textId="7889A24C" w:rsidR="002D4363" w:rsidRPr="00605960" w:rsidRDefault="00397309" w:rsidP="00605960">
      <w:pPr>
        <w:spacing w:before="240"/>
        <w:rPr>
          <w:rFonts w:ascii="Times New Roman" w:hAnsi="Times New Roman" w:cs="Times New Roman"/>
          <w:b/>
          <w:bCs/>
          <w:sz w:val="24"/>
          <w:szCs w:val="24"/>
          <w:lang w:val="en-GB"/>
        </w:rPr>
      </w:pPr>
      <w:r w:rsidRPr="00AC371C">
        <w:rPr>
          <w:rFonts w:ascii="Times New Roman" w:hAnsi="Times New Roman" w:cs="Times New Roman" w:hint="eastAsia"/>
          <w:b/>
          <w:bCs/>
          <w:sz w:val="24"/>
          <w:szCs w:val="24"/>
          <w:lang w:val="en-GB"/>
        </w:rPr>
        <w:t>P</w:t>
      </w:r>
      <w:r w:rsidRPr="00AC371C">
        <w:rPr>
          <w:rFonts w:ascii="Times New Roman" w:hAnsi="Times New Roman" w:cs="Times New Roman"/>
          <w:b/>
          <w:bCs/>
          <w:sz w:val="24"/>
          <w:szCs w:val="24"/>
          <w:lang w:val="en-GB"/>
        </w:rPr>
        <w:t xml:space="preserve">roposal </w:t>
      </w:r>
      <w:r w:rsidR="00734D09">
        <w:rPr>
          <w:rFonts w:ascii="Times New Roman" w:hAnsi="Times New Roman" w:cs="Times New Roman"/>
          <w:b/>
          <w:bCs/>
          <w:sz w:val="24"/>
          <w:szCs w:val="24"/>
          <w:lang w:val="en-GB"/>
        </w:rPr>
        <w:t>12</w:t>
      </w:r>
      <w:r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For </w:t>
      </w:r>
      <w:r w:rsidRPr="00397309">
        <w:rPr>
          <w:rFonts w:ascii="Times New Roman" w:hAnsi="Times New Roman" w:cs="Times New Roman"/>
          <w:b/>
          <w:bCs/>
          <w:sz w:val="24"/>
          <w:szCs w:val="24"/>
          <w:lang w:val="en-GB"/>
        </w:rPr>
        <w:t>broadcast and cell-specific signals/channels</w:t>
      </w:r>
      <w:r>
        <w:rPr>
          <w:rFonts w:ascii="Times New Roman" w:hAnsi="Times New Roman" w:cs="Times New Roman"/>
          <w:b/>
          <w:bCs/>
          <w:sz w:val="24"/>
          <w:szCs w:val="24"/>
          <w:lang w:val="en-GB"/>
        </w:rPr>
        <w:t xml:space="preserve">, it is up to gNB to </w:t>
      </w:r>
      <w:r w:rsidRPr="00397309">
        <w:rPr>
          <w:rFonts w:ascii="Times New Roman" w:hAnsi="Times New Roman" w:cs="Times New Roman"/>
          <w:b/>
          <w:bCs/>
          <w:sz w:val="24"/>
          <w:szCs w:val="24"/>
          <w:lang w:val="en-GB"/>
        </w:rPr>
        <w:t>guarantee that all symbols/slots for all broadcast and cell-specific signals/channels are configured as ON for NCR-Fwd</w:t>
      </w:r>
      <w:r>
        <w:rPr>
          <w:rFonts w:ascii="Times New Roman" w:hAnsi="Times New Roman" w:cs="Times New Roman"/>
          <w:b/>
          <w:bCs/>
          <w:sz w:val="24"/>
          <w:szCs w:val="24"/>
          <w:lang w:val="en-GB"/>
        </w:rPr>
        <w:t>.</w:t>
      </w:r>
    </w:p>
    <w:p w14:paraId="22CFB0F1" w14:textId="3AD259F8" w:rsidR="00F33C3B" w:rsidRDefault="00D203E4" w:rsidP="00F33C3B">
      <w:pPr>
        <w:pStyle w:val="2"/>
        <w:numPr>
          <w:ilvl w:val="1"/>
          <w:numId w:val="1"/>
        </w:numPr>
        <w:rPr>
          <w:bCs/>
          <w:snapToGrid w:val="0"/>
          <w:lang w:eastAsia="ja-JP"/>
        </w:rPr>
      </w:pPr>
      <w:r w:rsidRPr="00FE62F6">
        <w:rPr>
          <w:bCs/>
          <w:snapToGrid w:val="0"/>
          <w:lang w:eastAsia="ja-JP"/>
        </w:rPr>
        <w:t>Timing information</w:t>
      </w:r>
    </w:p>
    <w:p w14:paraId="32D250C4" w14:textId="32BD238A" w:rsidR="000D6A40" w:rsidRPr="000D6A40" w:rsidRDefault="000D6A40" w:rsidP="000D6A40">
      <w:pPr>
        <w:spacing w:afterLines="50" w:after="156"/>
        <w:rPr>
          <w:rFonts w:ascii="Times New Roman" w:hAnsi="Times New Roman" w:cs="Times New Roman"/>
          <w:sz w:val="24"/>
          <w:szCs w:val="24"/>
          <w:lang w:val="en-GB"/>
        </w:rPr>
      </w:pPr>
      <w:r w:rsidRPr="000D6A40">
        <w:rPr>
          <w:rFonts w:ascii="Times New Roman" w:hAnsi="Times New Roman" w:cs="Times New Roman"/>
          <w:sz w:val="24"/>
          <w:szCs w:val="24"/>
          <w:lang w:val="en-GB"/>
        </w:rPr>
        <w:t xml:space="preserve">The agreements about timing </w:t>
      </w:r>
      <w:r>
        <w:rPr>
          <w:rFonts w:ascii="Times New Roman" w:hAnsi="Times New Roman" w:cs="Times New Roman"/>
          <w:sz w:val="24"/>
          <w:szCs w:val="24"/>
          <w:lang w:val="en-GB"/>
        </w:rPr>
        <w:t xml:space="preserve">of NCR </w:t>
      </w:r>
      <w:r w:rsidRPr="000D6A40">
        <w:rPr>
          <w:rFonts w:ascii="Times New Roman" w:hAnsi="Times New Roman" w:cs="Times New Roman"/>
          <w:sz w:val="24"/>
          <w:szCs w:val="24"/>
          <w:lang w:val="en-GB"/>
        </w:rPr>
        <w:t>were achieved in RAN1#109-e meeting as below.</w:t>
      </w:r>
    </w:p>
    <w:tbl>
      <w:tblPr>
        <w:tblStyle w:val="af2"/>
        <w:tblW w:w="0" w:type="auto"/>
        <w:tblLook w:val="04A0" w:firstRow="1" w:lastRow="0" w:firstColumn="1" w:lastColumn="0" w:noHBand="0" w:noVBand="1"/>
      </w:tblPr>
      <w:tblGrid>
        <w:gridCol w:w="9629"/>
      </w:tblGrid>
      <w:tr w:rsidR="000D6A40" w:rsidRPr="00637C6D" w14:paraId="7267672B" w14:textId="77777777" w:rsidTr="00CE11C5">
        <w:trPr>
          <w:trHeight w:val="4299"/>
        </w:trPr>
        <w:tc>
          <w:tcPr>
            <w:tcW w:w="9629" w:type="dxa"/>
          </w:tcPr>
          <w:p w14:paraId="40C79D03" w14:textId="32BD238A" w:rsidR="000D6A40" w:rsidRPr="000D6A40" w:rsidRDefault="000D6A40" w:rsidP="000D6A40">
            <w:pPr>
              <w:pStyle w:val="Web"/>
              <w:shd w:val="clear" w:color="auto" w:fill="FFFFFF"/>
              <w:spacing w:before="0" w:beforeAutospacing="0" w:after="0" w:afterAutospacing="0"/>
              <w:rPr>
                <w:rStyle w:val="afb"/>
                <w:b/>
                <w:bCs/>
                <w:i w:val="0"/>
                <w:iCs w:val="0"/>
                <w:sz w:val="22"/>
                <w:szCs w:val="22"/>
                <w:highlight w:val="green"/>
                <w:shd w:val="clear" w:color="auto" w:fill="FFFF00"/>
              </w:rPr>
            </w:pPr>
            <w:r w:rsidRPr="000D6A40">
              <w:rPr>
                <w:rStyle w:val="afb"/>
                <w:b/>
                <w:bCs/>
                <w:i w:val="0"/>
                <w:iCs w:val="0"/>
                <w:sz w:val="22"/>
                <w:szCs w:val="22"/>
                <w:highlight w:val="green"/>
              </w:rPr>
              <w:t>Agreement</w:t>
            </w:r>
          </w:p>
          <w:p w14:paraId="44DF454B" w14:textId="77777777" w:rsidR="000D6A40" w:rsidRPr="000D6A40" w:rsidRDefault="000D6A40" w:rsidP="000D6A40">
            <w:pPr>
              <w:rPr>
                <w:rFonts w:ascii="Times New Roman" w:hAnsi="Times New Roman" w:cs="Times New Roman"/>
                <w:sz w:val="22"/>
                <w:lang w:eastAsia="x-none"/>
              </w:rPr>
            </w:pPr>
            <w:r w:rsidRPr="000D6A40">
              <w:rPr>
                <w:rFonts w:ascii="Times New Roman" w:hAnsi="Times New Roman" w:cs="Times New Roman"/>
                <w:sz w:val="22"/>
                <w:lang w:eastAsia="x-none"/>
              </w:rPr>
              <w:t>For the timing of NCR, the following assumption is considered as baseline:</w:t>
            </w:r>
          </w:p>
          <w:p w14:paraId="447239D8" w14:textId="77777777" w:rsidR="000D6A40" w:rsidRPr="000D6A40" w:rsidRDefault="000D6A40">
            <w:pPr>
              <w:pStyle w:val="af"/>
              <w:widowControl/>
              <w:numPr>
                <w:ilvl w:val="0"/>
                <w:numId w:val="41"/>
              </w:numPr>
              <w:snapToGrid w:val="0"/>
              <w:ind w:firstLineChars="0"/>
              <w:jc w:val="left"/>
              <w:rPr>
                <w:rFonts w:ascii="Times New Roman" w:eastAsia="Malgun Gothic" w:hAnsi="Times New Roman" w:cs="Times New Roman"/>
                <w:sz w:val="22"/>
              </w:rPr>
            </w:pPr>
            <w:r w:rsidRPr="000D6A40">
              <w:rPr>
                <w:rFonts w:ascii="Times New Roman" w:eastAsia="Malgun Gothic" w:hAnsi="Times New Roman" w:cs="Times New Roman"/>
                <w:sz w:val="22"/>
              </w:rPr>
              <w:t>The DL receiving timing of the NCR-Fwd is aligned with the DL receiving timing of the NCR-MT.</w:t>
            </w:r>
          </w:p>
          <w:p w14:paraId="6D21E703" w14:textId="77777777" w:rsidR="000D6A40" w:rsidRPr="000D6A40" w:rsidRDefault="000D6A40">
            <w:pPr>
              <w:pStyle w:val="af"/>
              <w:widowControl/>
              <w:numPr>
                <w:ilvl w:val="0"/>
                <w:numId w:val="41"/>
              </w:numPr>
              <w:snapToGrid w:val="0"/>
              <w:ind w:firstLineChars="0"/>
              <w:jc w:val="left"/>
              <w:rPr>
                <w:rFonts w:ascii="Times New Roman" w:eastAsia="Malgun Gothic" w:hAnsi="Times New Roman" w:cs="Times New Roman"/>
                <w:sz w:val="22"/>
              </w:rPr>
            </w:pPr>
            <w:r w:rsidRPr="000D6A40">
              <w:rPr>
                <w:rFonts w:ascii="Times New Roman" w:eastAsia="Malgun Gothic" w:hAnsi="Times New Roman" w:cs="Times New Roman"/>
                <w:sz w:val="22"/>
              </w:rPr>
              <w:t>The UL transmitting timing of the NCR-Fwd is aligned with the UL transmitting timing of the NCR-MT.</w:t>
            </w:r>
          </w:p>
          <w:p w14:paraId="48A84C3C" w14:textId="77777777" w:rsidR="000D6A40" w:rsidRPr="005A74CA" w:rsidRDefault="000D6A40">
            <w:pPr>
              <w:pStyle w:val="af"/>
              <w:widowControl/>
              <w:numPr>
                <w:ilvl w:val="0"/>
                <w:numId w:val="41"/>
              </w:numPr>
              <w:snapToGrid w:val="0"/>
              <w:ind w:firstLineChars="0"/>
              <w:jc w:val="left"/>
              <w:rPr>
                <w:rFonts w:ascii="Times New Roman" w:eastAsia="Malgun Gothic" w:hAnsi="Times New Roman" w:cs="Times New Roman"/>
                <w:sz w:val="22"/>
                <w:highlight w:val="yellow"/>
              </w:rPr>
            </w:pPr>
            <w:r w:rsidRPr="005A74CA">
              <w:rPr>
                <w:rFonts w:ascii="Times New Roman" w:eastAsia="Malgun Gothic" w:hAnsi="Times New Roman" w:cs="Times New Roman"/>
                <w:sz w:val="22"/>
                <w:highlight w:val="yellow"/>
              </w:rPr>
              <w:t>FFS: the impact of internal delay on the following timing relationships:</w:t>
            </w:r>
          </w:p>
          <w:p w14:paraId="7B81743B" w14:textId="77777777" w:rsidR="000D6A40" w:rsidRPr="005A74CA" w:rsidRDefault="000D6A40">
            <w:pPr>
              <w:pStyle w:val="af"/>
              <w:widowControl/>
              <w:numPr>
                <w:ilvl w:val="1"/>
                <w:numId w:val="41"/>
              </w:numPr>
              <w:snapToGrid w:val="0"/>
              <w:ind w:firstLineChars="0"/>
              <w:jc w:val="left"/>
              <w:rPr>
                <w:rFonts w:ascii="Times New Roman" w:eastAsia="Malgun Gothic" w:hAnsi="Times New Roman" w:cs="Times New Roman"/>
                <w:sz w:val="22"/>
                <w:highlight w:val="yellow"/>
              </w:rPr>
            </w:pPr>
            <w:r w:rsidRPr="005A74CA">
              <w:rPr>
                <w:rFonts w:ascii="Times New Roman" w:eastAsia="Malgun Gothic" w:hAnsi="Times New Roman" w:cs="Times New Roman"/>
                <w:sz w:val="22"/>
                <w:highlight w:val="yellow"/>
              </w:rPr>
              <w:t>The DL receiving timing and DL transmitting timing of the NCR-Fwd</w:t>
            </w:r>
          </w:p>
          <w:p w14:paraId="305504DA" w14:textId="77777777" w:rsidR="000D6A40" w:rsidRPr="005A74CA" w:rsidRDefault="000D6A40">
            <w:pPr>
              <w:pStyle w:val="af"/>
              <w:widowControl/>
              <w:numPr>
                <w:ilvl w:val="1"/>
                <w:numId w:val="41"/>
              </w:numPr>
              <w:snapToGrid w:val="0"/>
              <w:ind w:firstLineChars="0"/>
              <w:jc w:val="left"/>
              <w:rPr>
                <w:rFonts w:ascii="Times New Roman" w:eastAsia="Malgun Gothic" w:hAnsi="Times New Roman" w:cs="Times New Roman"/>
                <w:sz w:val="22"/>
                <w:highlight w:val="yellow"/>
              </w:rPr>
            </w:pPr>
            <w:r w:rsidRPr="005A74CA">
              <w:rPr>
                <w:rFonts w:ascii="Times New Roman" w:eastAsia="Malgun Gothic" w:hAnsi="Times New Roman" w:cs="Times New Roman"/>
                <w:sz w:val="22"/>
                <w:highlight w:val="yellow"/>
              </w:rPr>
              <w:t>The UL transmitting timing and UL receiving timing of the NCR-Fwd</w:t>
            </w:r>
          </w:p>
          <w:p w14:paraId="6FCD1725" w14:textId="77777777" w:rsidR="000D6A40" w:rsidRPr="000D6A40" w:rsidRDefault="000D6A40" w:rsidP="000D6A40">
            <w:pPr>
              <w:rPr>
                <w:rFonts w:ascii="Times New Roman" w:eastAsia="游明朝" w:hAnsi="Times New Roman" w:cs="Times New Roman"/>
                <w:sz w:val="22"/>
                <w:lang w:eastAsia="ja-JP"/>
              </w:rPr>
            </w:pPr>
            <w:r w:rsidRPr="000D6A40">
              <w:rPr>
                <w:rFonts w:ascii="Times New Roman" w:eastAsia="游明朝" w:hAnsi="Times New Roman" w:cs="Times New Roman"/>
                <w:b/>
                <w:bCs/>
                <w:sz w:val="22"/>
                <w:lang w:eastAsia="ja-JP"/>
              </w:rPr>
              <w:t>Conclusion</w:t>
            </w:r>
          </w:p>
          <w:p w14:paraId="29FDDA82" w14:textId="77777777" w:rsidR="000D6A40" w:rsidRPr="000D6A40" w:rsidRDefault="000D6A40" w:rsidP="000D6A40">
            <w:pPr>
              <w:rPr>
                <w:rFonts w:ascii="Times New Roman" w:eastAsia="游明朝" w:hAnsi="Times New Roman" w:cs="Times New Roman"/>
                <w:sz w:val="22"/>
                <w:lang w:eastAsia="ja-JP"/>
              </w:rPr>
            </w:pPr>
            <w:r w:rsidRPr="000D6A40">
              <w:rPr>
                <w:rFonts w:ascii="Times New Roman" w:eastAsia="游明朝" w:hAnsi="Times New Roman" w:cs="Times New Roman"/>
                <w:sz w:val="22"/>
                <w:lang w:eastAsia="ja-JP"/>
              </w:rPr>
              <w:t>Legacy UE mechanism is sufficient to achieve DL/UL timing for NCR-MT</w:t>
            </w:r>
          </w:p>
          <w:p w14:paraId="0AB46EA4" w14:textId="77777777" w:rsidR="000D6A40" w:rsidRPr="000D6A40" w:rsidRDefault="000D6A40" w:rsidP="000D6A40">
            <w:pPr>
              <w:rPr>
                <w:rFonts w:ascii="Times New Roman" w:eastAsia="Malgun Gothic" w:hAnsi="Times New Roman" w:cs="Times New Roman"/>
                <w:sz w:val="22"/>
                <w:highlight w:val="green"/>
                <w:lang w:eastAsia="ja-JP"/>
              </w:rPr>
            </w:pPr>
            <w:r w:rsidRPr="000D6A40">
              <w:rPr>
                <w:rFonts w:ascii="Times New Roman" w:hAnsi="Times New Roman" w:cs="Times New Roman"/>
                <w:b/>
                <w:bCs/>
                <w:sz w:val="22"/>
                <w:highlight w:val="green"/>
                <w:lang w:eastAsia="ja-JP"/>
              </w:rPr>
              <w:t>Agreement</w:t>
            </w:r>
          </w:p>
          <w:p w14:paraId="47055302" w14:textId="77777777" w:rsidR="000D6A40" w:rsidRPr="000D6A40" w:rsidRDefault="000D6A40" w:rsidP="000D6A40">
            <w:pPr>
              <w:rPr>
                <w:rFonts w:ascii="Times New Roman" w:hAnsi="Times New Roman" w:cs="Times New Roman"/>
                <w:sz w:val="22"/>
              </w:rPr>
            </w:pPr>
            <w:r w:rsidRPr="000D6A40">
              <w:rPr>
                <w:rStyle w:val="afb"/>
                <w:rFonts w:ascii="Times New Roman" w:hAnsi="Times New Roman" w:cs="Times New Roman"/>
                <w:i w:val="0"/>
                <w:iCs w:val="0"/>
                <w:sz w:val="22"/>
              </w:rPr>
              <w:t>For the signaling of the side control information of timing to align transmission / reception boundaries, new signaling may be unnecessary.</w:t>
            </w:r>
          </w:p>
          <w:p w14:paraId="311449FE" w14:textId="48FDA19E" w:rsidR="000D6A40" w:rsidRPr="000D6A40" w:rsidRDefault="000D6A40">
            <w:pPr>
              <w:widowControl/>
              <w:numPr>
                <w:ilvl w:val="0"/>
                <w:numId w:val="41"/>
              </w:numPr>
              <w:jc w:val="left"/>
              <w:rPr>
                <w:rFonts w:ascii="Times New Roman" w:eastAsia="Times New Roman" w:hAnsi="Times New Roman"/>
                <w:i/>
                <w:sz w:val="24"/>
                <w:lang w:val="en-GB"/>
              </w:rPr>
            </w:pPr>
            <w:r w:rsidRPr="005A74CA">
              <w:rPr>
                <w:rStyle w:val="afb"/>
                <w:rFonts w:ascii="Times New Roman" w:eastAsia="Times New Roman" w:hAnsi="Times New Roman" w:cs="Times New Roman"/>
                <w:i w:val="0"/>
                <w:iCs w:val="0"/>
                <w:sz w:val="22"/>
                <w:highlight w:val="yellow"/>
              </w:rPr>
              <w:t>FFS: the impact of internal delay</w:t>
            </w:r>
          </w:p>
        </w:tc>
      </w:tr>
    </w:tbl>
    <w:p w14:paraId="60AD2F6B" w14:textId="77777777" w:rsidR="00895A01" w:rsidRPr="005E3B36" w:rsidRDefault="002A5A15" w:rsidP="007D6C57">
      <w:pPr>
        <w:spacing w:before="240"/>
        <w:rPr>
          <w:sz w:val="24"/>
        </w:rPr>
      </w:pPr>
      <w:r w:rsidRPr="007D6C57">
        <w:rPr>
          <w:rFonts w:ascii="Times New Roman" w:hAnsi="Times New Roman" w:cs="Times New Roman"/>
          <w:sz w:val="24"/>
          <w:szCs w:val="24"/>
        </w:rPr>
        <w:lastRenderedPageBreak/>
        <w:t xml:space="preserve">According to the agreements, the </w:t>
      </w:r>
      <w:r w:rsidR="00895A01" w:rsidRPr="007D6C57">
        <w:rPr>
          <w:rFonts w:ascii="Times New Roman" w:hAnsi="Times New Roman" w:cs="Times New Roman"/>
          <w:sz w:val="24"/>
          <w:szCs w:val="24"/>
        </w:rPr>
        <w:t>impact</w:t>
      </w:r>
      <w:r w:rsidRPr="007D6C57">
        <w:rPr>
          <w:rFonts w:ascii="Times New Roman" w:hAnsi="Times New Roman" w:cs="Times New Roman"/>
          <w:sz w:val="24"/>
          <w:szCs w:val="24"/>
        </w:rPr>
        <w:t xml:space="preserve"> of internal delay needs to be further studied. </w:t>
      </w:r>
    </w:p>
    <w:p w14:paraId="07313BA2" w14:textId="6147DEC8" w:rsidR="002A5A15" w:rsidRDefault="002A5A15" w:rsidP="007D6C57">
      <w:pPr>
        <w:pStyle w:val="LGTdoc"/>
        <w:spacing w:after="156"/>
        <w:rPr>
          <w:rFonts w:eastAsiaTheme="minorEastAsia"/>
          <w:sz w:val="24"/>
          <w:lang w:eastAsia="zh-CN"/>
        </w:rPr>
      </w:pPr>
      <w:r>
        <w:rPr>
          <w:rFonts w:eastAsiaTheme="minorEastAsia"/>
          <w:sz w:val="24"/>
          <w:lang w:eastAsia="zh-CN"/>
        </w:rPr>
        <w:t>In our understanding, f</w:t>
      </w:r>
      <w:r w:rsidRPr="002A5A15">
        <w:rPr>
          <w:rFonts w:eastAsiaTheme="minorEastAsia"/>
          <w:sz w:val="24"/>
          <w:lang w:eastAsia="zh-CN"/>
        </w:rPr>
        <w:t>rom NCR’s p</w:t>
      </w:r>
      <w:r w:rsidR="00BC3822">
        <w:rPr>
          <w:rFonts w:eastAsiaTheme="minorEastAsia"/>
          <w:sz w:val="24"/>
          <w:lang w:eastAsia="zh-CN"/>
        </w:rPr>
        <w:softHyphen/>
      </w:r>
      <w:r w:rsidRPr="002A5A15">
        <w:rPr>
          <w:rFonts w:eastAsiaTheme="minorEastAsia"/>
          <w:sz w:val="24"/>
          <w:lang w:eastAsia="zh-CN"/>
        </w:rPr>
        <w:t>erspective, it may need to determine its DL transmitting timing and UL receiving timing of NCR-Fwd for beam switching and</w:t>
      </w:r>
      <w:r>
        <w:rPr>
          <w:rFonts w:eastAsiaTheme="minorEastAsia"/>
          <w:sz w:val="24"/>
          <w:lang w:eastAsia="zh-CN"/>
        </w:rPr>
        <w:t>/or</w:t>
      </w:r>
      <w:r w:rsidRPr="002A5A15">
        <w:rPr>
          <w:rFonts w:eastAsiaTheme="minorEastAsia"/>
          <w:sz w:val="24"/>
          <w:lang w:eastAsia="zh-CN"/>
        </w:rPr>
        <w:t xml:space="preserve"> ON-OFF etc.</w:t>
      </w:r>
      <w:r>
        <w:rPr>
          <w:rFonts w:eastAsiaTheme="minorEastAsia"/>
          <w:sz w:val="24"/>
          <w:lang w:eastAsia="zh-CN"/>
        </w:rPr>
        <w:t xml:space="preserve"> </w:t>
      </w:r>
      <w:r w:rsidRPr="002A5A15">
        <w:rPr>
          <w:rFonts w:eastAsiaTheme="minorEastAsia"/>
          <w:sz w:val="24"/>
          <w:lang w:eastAsia="zh-CN"/>
        </w:rPr>
        <w:t>However, it can determine the DL transmitting timing and UL receiving timing of NCR-Fwd according to its internal delay and corresponding DL receiving timing and UL transmitting timing</w:t>
      </w:r>
      <w:r>
        <w:rPr>
          <w:rFonts w:eastAsiaTheme="minorEastAsia"/>
          <w:sz w:val="24"/>
          <w:lang w:eastAsia="zh-CN"/>
        </w:rPr>
        <w:t xml:space="preserve">. More specifically, as shown in </w:t>
      </w:r>
      <w:r w:rsidRPr="007D6C57">
        <w:rPr>
          <w:rFonts w:eastAsiaTheme="minorEastAsia"/>
          <w:sz w:val="24"/>
          <w:lang w:eastAsia="zh-CN"/>
        </w:rPr>
        <w:t xml:space="preserve">Figure </w:t>
      </w:r>
      <w:r w:rsidR="003A32C6">
        <w:rPr>
          <w:rFonts w:eastAsiaTheme="minorEastAsia"/>
          <w:sz w:val="24"/>
          <w:lang w:eastAsia="zh-CN"/>
        </w:rPr>
        <w:t>1</w:t>
      </w:r>
      <w:r w:rsidRPr="00D83143">
        <w:rPr>
          <w:rFonts w:eastAsiaTheme="minorEastAsia"/>
          <w:sz w:val="24"/>
          <w:lang w:eastAsia="zh-CN"/>
        </w:rPr>
        <w:t>,</w:t>
      </w:r>
      <w:r>
        <w:rPr>
          <w:rFonts w:eastAsiaTheme="minorEastAsia"/>
          <w:sz w:val="24"/>
          <w:lang w:eastAsia="zh-CN"/>
        </w:rPr>
        <w:t xml:space="preserve"> </w:t>
      </w:r>
      <w:r w:rsidR="00895A01">
        <w:rPr>
          <w:rFonts w:eastAsiaTheme="minorEastAsia"/>
          <w:sz w:val="24"/>
          <w:lang w:eastAsia="zh-CN"/>
        </w:rPr>
        <w:t xml:space="preserve">the DL transmitting timing can be determined according to DL receiving timing and the internal delay, and the UL receiving timing can be determined according to UL transmitting timing and the internal delay. </w:t>
      </w:r>
      <w:r w:rsidRPr="002A5A15">
        <w:rPr>
          <w:rFonts w:eastAsiaTheme="minorEastAsia"/>
          <w:sz w:val="24"/>
          <w:lang w:eastAsia="zh-CN"/>
        </w:rPr>
        <w:t>From gNB’s and UE’s perspective, the internal delay is a part of propagation delay. It has impact on TA value. Howe</w:t>
      </w:r>
      <w:r w:rsidR="00895A01">
        <w:rPr>
          <w:rFonts w:eastAsiaTheme="minorEastAsia"/>
          <w:sz w:val="24"/>
          <w:lang w:eastAsia="zh-CN"/>
        </w:rPr>
        <w:t>ver</w:t>
      </w:r>
      <w:r w:rsidRPr="002A5A15">
        <w:rPr>
          <w:rFonts w:eastAsiaTheme="minorEastAsia"/>
          <w:sz w:val="24"/>
          <w:lang w:eastAsia="zh-CN"/>
        </w:rPr>
        <w:t xml:space="preserve">, </w:t>
      </w:r>
      <w:r w:rsidR="00895A01">
        <w:rPr>
          <w:rFonts w:eastAsiaTheme="minorEastAsia"/>
          <w:sz w:val="24"/>
          <w:lang w:eastAsia="zh-CN"/>
        </w:rPr>
        <w:t>similar to the case where legacy RF repeater is deployment, the delay caused by NCR</w:t>
      </w:r>
      <w:r w:rsidRPr="002A5A15">
        <w:rPr>
          <w:rFonts w:eastAsiaTheme="minorEastAsia"/>
          <w:sz w:val="24"/>
          <w:lang w:eastAsia="zh-CN"/>
        </w:rPr>
        <w:t xml:space="preserve"> can be handled by the legacy method of transmission timing (or TA) adjustments at UEs</w:t>
      </w:r>
      <w:r w:rsidR="00895A01">
        <w:rPr>
          <w:rFonts w:eastAsiaTheme="minorEastAsia"/>
          <w:sz w:val="24"/>
          <w:lang w:eastAsia="zh-CN"/>
        </w:rPr>
        <w:t>. T</w:t>
      </w:r>
      <w:r w:rsidRPr="002A5A15">
        <w:rPr>
          <w:rFonts w:eastAsiaTheme="minorEastAsia"/>
          <w:sz w:val="24"/>
          <w:lang w:eastAsia="zh-CN"/>
        </w:rPr>
        <w:t xml:space="preserve">he internal delay </w:t>
      </w:r>
      <w:r w:rsidR="00895A01">
        <w:rPr>
          <w:rFonts w:eastAsiaTheme="minorEastAsia"/>
          <w:sz w:val="24"/>
          <w:lang w:eastAsia="zh-CN"/>
        </w:rPr>
        <w:t>of NCR is</w:t>
      </w:r>
      <w:r w:rsidRPr="002A5A15">
        <w:rPr>
          <w:rFonts w:eastAsiaTheme="minorEastAsia"/>
          <w:sz w:val="24"/>
          <w:lang w:eastAsia="zh-CN"/>
        </w:rPr>
        <w:t xml:space="preserve"> transparent to gNB and UE and has no impact on </w:t>
      </w:r>
      <w:r w:rsidR="00895A01" w:rsidRPr="002A5A15">
        <w:rPr>
          <w:rFonts w:eastAsiaTheme="minorEastAsia"/>
          <w:sz w:val="24"/>
          <w:lang w:eastAsia="zh-CN"/>
        </w:rPr>
        <w:t>signalling</w:t>
      </w:r>
      <w:r w:rsidRPr="002A5A15">
        <w:rPr>
          <w:rFonts w:eastAsiaTheme="minorEastAsia"/>
          <w:sz w:val="24"/>
          <w:lang w:eastAsia="zh-CN"/>
        </w:rPr>
        <w:t>.</w:t>
      </w:r>
    </w:p>
    <w:p w14:paraId="1D3A9C3D" w14:textId="0CEDCEDD" w:rsidR="007D6C57" w:rsidRDefault="007D6C57" w:rsidP="007D6C57">
      <w:pPr>
        <w:pStyle w:val="LGTdoc"/>
        <w:spacing w:after="156"/>
        <w:jc w:val="center"/>
        <w:rPr>
          <w:rFonts w:eastAsiaTheme="minorEastAsia"/>
          <w:sz w:val="24"/>
          <w:lang w:eastAsia="zh-CN"/>
        </w:rPr>
      </w:pPr>
      <w:r>
        <w:object w:dxaOrig="13652" w:dyaOrig="13311" w14:anchorId="267C6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438pt" o:ole="">
            <v:imagedata r:id="rId8" o:title=""/>
          </v:shape>
          <o:OLEObject Type="Embed" ProgID="Visio.Drawing.11" ShapeID="_x0000_i1025" DrawAspect="Content" ObjectID="_1721845649" r:id="rId9"/>
        </w:object>
      </w:r>
    </w:p>
    <w:p w14:paraId="446C592F" w14:textId="45017C66" w:rsidR="003A09D7" w:rsidRPr="007D6C57" w:rsidRDefault="00734D09" w:rsidP="003A32C6">
      <w:pPr>
        <w:jc w:val="center"/>
        <w:rPr>
          <w:rFonts w:ascii="Arial" w:hAnsi="Arial" w:cs="Arial"/>
          <w:sz w:val="20"/>
          <w:szCs w:val="20"/>
          <w:lang w:val="en-GB"/>
        </w:rPr>
      </w:pPr>
      <w:r w:rsidRPr="00133D10">
        <w:rPr>
          <w:rFonts w:ascii="Arial" w:hAnsi="Arial" w:cs="Arial"/>
          <w:sz w:val="20"/>
          <w:szCs w:val="20"/>
          <w:lang w:val="en-GB"/>
        </w:rPr>
        <w:t xml:space="preserve">Figure </w:t>
      </w:r>
      <w:r w:rsidR="00EB7647">
        <w:rPr>
          <w:rFonts w:ascii="Arial" w:hAnsi="Arial" w:cs="Arial"/>
          <w:sz w:val="20"/>
          <w:szCs w:val="20"/>
          <w:lang w:val="en-GB"/>
        </w:rPr>
        <w:t>1</w:t>
      </w:r>
      <w:r w:rsidRPr="00133D10">
        <w:rPr>
          <w:rFonts w:ascii="Arial" w:hAnsi="Arial" w:cs="Arial"/>
          <w:sz w:val="20"/>
          <w:szCs w:val="20"/>
          <w:lang w:val="en-GB"/>
        </w:rPr>
        <w:t xml:space="preserve">. </w:t>
      </w:r>
      <w:r w:rsidR="00BC3822">
        <w:rPr>
          <w:rFonts w:ascii="Arial" w:hAnsi="Arial" w:cs="Arial"/>
          <w:sz w:val="20"/>
          <w:szCs w:val="20"/>
          <w:lang w:val="en-GB"/>
        </w:rPr>
        <w:t>T</w:t>
      </w:r>
      <w:r w:rsidR="00BC3822">
        <w:rPr>
          <w:rFonts w:ascii="Arial" w:hAnsi="Arial" w:cs="Arial" w:hint="eastAsia"/>
          <w:sz w:val="20"/>
          <w:szCs w:val="20"/>
          <w:lang w:val="en-GB"/>
        </w:rPr>
        <w:t>imin</w:t>
      </w:r>
      <w:r w:rsidR="00BC3822">
        <w:rPr>
          <w:rFonts w:ascii="Arial" w:hAnsi="Arial" w:cs="Arial"/>
          <w:sz w:val="20"/>
          <w:szCs w:val="20"/>
          <w:lang w:val="en-GB"/>
        </w:rPr>
        <w:t>g relationships</w:t>
      </w:r>
      <w:r w:rsidR="00EB7647">
        <w:rPr>
          <w:rFonts w:ascii="Arial" w:hAnsi="Arial" w:cs="Arial"/>
          <w:sz w:val="20"/>
          <w:szCs w:val="20"/>
          <w:lang w:val="en-GB"/>
        </w:rPr>
        <w:t xml:space="preserve"> in case of NCR deployment</w:t>
      </w:r>
    </w:p>
    <w:p w14:paraId="67745681" w14:textId="708024E6" w:rsidR="003A09D7" w:rsidRPr="007D6C57" w:rsidRDefault="003A09D7" w:rsidP="00031358">
      <w:pPr>
        <w:spacing w:before="240"/>
        <w:rPr>
          <w:rFonts w:ascii="Times New Roman" w:hAnsi="Times New Roman" w:cs="Times New Roman"/>
          <w:sz w:val="24"/>
          <w:szCs w:val="24"/>
          <w:lang w:val="en-GB"/>
        </w:rPr>
      </w:pPr>
      <w:r w:rsidRPr="007D6C57">
        <w:rPr>
          <w:rFonts w:ascii="Times New Roman" w:hAnsi="Times New Roman" w:cs="Times New Roman"/>
          <w:sz w:val="24"/>
          <w:szCs w:val="24"/>
          <w:lang w:val="en-GB"/>
        </w:rPr>
        <w:t>Based on the discussions above, we have the following proposal.</w:t>
      </w:r>
    </w:p>
    <w:p w14:paraId="3A8BAE38" w14:textId="05893058" w:rsidR="00031358" w:rsidRDefault="00031358" w:rsidP="00031358">
      <w:pPr>
        <w:spacing w:before="240"/>
        <w:rPr>
          <w:rFonts w:ascii="Times New Roman" w:hAnsi="Times New Roman" w:cs="Times New Roman"/>
          <w:b/>
          <w:bCs/>
          <w:sz w:val="24"/>
          <w:szCs w:val="24"/>
          <w:lang w:val="en-GB"/>
        </w:rPr>
      </w:pPr>
      <w:r w:rsidRPr="00031358">
        <w:rPr>
          <w:rFonts w:ascii="Times New Roman" w:hAnsi="Times New Roman" w:cs="Times New Roman" w:hint="eastAsia"/>
          <w:b/>
          <w:bCs/>
          <w:sz w:val="24"/>
          <w:szCs w:val="24"/>
          <w:lang w:val="en-GB"/>
        </w:rPr>
        <w:t>P</w:t>
      </w:r>
      <w:r w:rsidRPr="00031358">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1</w:t>
      </w:r>
      <w:r w:rsidR="003A09D7">
        <w:rPr>
          <w:rFonts w:ascii="Times New Roman" w:hAnsi="Times New Roman" w:cs="Times New Roman"/>
          <w:b/>
          <w:bCs/>
          <w:sz w:val="24"/>
          <w:szCs w:val="24"/>
          <w:lang w:val="en-GB"/>
        </w:rPr>
        <w:t>3</w:t>
      </w:r>
      <w:r w:rsidRPr="00031358">
        <w:rPr>
          <w:rFonts w:ascii="Times New Roman" w:hAnsi="Times New Roman" w:cs="Times New Roman"/>
          <w:b/>
          <w:bCs/>
          <w:sz w:val="24"/>
          <w:szCs w:val="24"/>
          <w:lang w:val="en-GB"/>
        </w:rPr>
        <w:t>: The NCR can determine DL transmission timing and UL receiving timing of NCR-</w:t>
      </w:r>
      <w:r w:rsidRPr="00031358">
        <w:rPr>
          <w:rFonts w:ascii="Times New Roman" w:hAnsi="Times New Roman" w:cs="Times New Roman"/>
          <w:b/>
          <w:bCs/>
          <w:sz w:val="24"/>
          <w:szCs w:val="24"/>
          <w:lang w:val="en-GB"/>
        </w:rPr>
        <w:lastRenderedPageBreak/>
        <w:t>Fwd according to internal delay and respective corresponding DL receiving timing and UL transmitting timing.</w:t>
      </w:r>
    </w:p>
    <w:p w14:paraId="7136B348" w14:textId="77777777" w:rsidR="00031358" w:rsidRPr="00031358" w:rsidRDefault="00031358" w:rsidP="002118EE">
      <w:pPr>
        <w:pStyle w:val="af"/>
        <w:numPr>
          <w:ilvl w:val="0"/>
          <w:numId w:val="40"/>
        </w:numPr>
        <w:ind w:firstLineChars="0"/>
      </w:pPr>
      <w:r w:rsidRPr="00031358">
        <w:rPr>
          <w:rFonts w:ascii="Times New Roman" w:hAnsi="Times New Roman" w:cs="Times New Roman" w:hint="eastAsia"/>
          <w:b/>
          <w:bCs/>
          <w:sz w:val="24"/>
          <w:szCs w:val="24"/>
        </w:rPr>
        <w:t>I</w:t>
      </w:r>
      <w:r w:rsidRPr="00031358">
        <w:rPr>
          <w:rFonts w:ascii="Times New Roman" w:hAnsi="Times New Roman" w:cs="Times New Roman"/>
          <w:b/>
          <w:bCs/>
          <w:sz w:val="24"/>
          <w:szCs w:val="24"/>
        </w:rPr>
        <w:t>t is up to NCR’s implementation. No spec. impacts.</w:t>
      </w:r>
    </w:p>
    <w:p w14:paraId="28A8989B" w14:textId="69DEDA27" w:rsidR="00031358" w:rsidRPr="00031358" w:rsidRDefault="00031358" w:rsidP="00DE18B2">
      <w:pPr>
        <w:pStyle w:val="af"/>
        <w:numPr>
          <w:ilvl w:val="0"/>
          <w:numId w:val="40"/>
        </w:numPr>
        <w:spacing w:afterLines="50" w:after="156"/>
        <w:ind w:firstLineChars="0"/>
        <w:rPr>
          <w:rFonts w:ascii="Times New Roman" w:hAnsi="Times New Roman" w:cs="Times New Roman"/>
          <w:b/>
          <w:bCs/>
          <w:sz w:val="24"/>
          <w:szCs w:val="24"/>
        </w:rPr>
      </w:pPr>
      <w:r>
        <w:rPr>
          <w:rFonts w:ascii="Times New Roman" w:hAnsi="Times New Roman" w:cs="Times New Roman"/>
          <w:b/>
          <w:bCs/>
          <w:sz w:val="24"/>
          <w:szCs w:val="24"/>
        </w:rPr>
        <w:t>R</w:t>
      </w:r>
      <w:r w:rsidRPr="00031358">
        <w:rPr>
          <w:rFonts w:ascii="Times New Roman" w:hAnsi="Times New Roman" w:cs="Times New Roman" w:hint="eastAsia"/>
          <w:b/>
          <w:bCs/>
          <w:sz w:val="24"/>
          <w:szCs w:val="24"/>
        </w:rPr>
        <w:t>emove the FFS in the agreement</w:t>
      </w:r>
      <w:r w:rsidRPr="00031358">
        <w:rPr>
          <w:rFonts w:ascii="Times New Roman" w:hAnsi="Times New Roman" w:cs="Times New Roman"/>
          <w:b/>
          <w:bCs/>
          <w:sz w:val="24"/>
          <w:szCs w:val="24"/>
        </w:rPr>
        <w:t xml:space="preserve"> as below.</w:t>
      </w:r>
    </w:p>
    <w:tbl>
      <w:tblPr>
        <w:tblStyle w:val="af2"/>
        <w:tblW w:w="0" w:type="auto"/>
        <w:tblBorders>
          <w:insideH w:val="none" w:sz="0" w:space="0" w:color="auto"/>
          <w:insideV w:val="none" w:sz="0" w:space="0" w:color="auto"/>
        </w:tblBorders>
        <w:tblLook w:val="04A0" w:firstRow="1" w:lastRow="0" w:firstColumn="1" w:lastColumn="0" w:noHBand="0" w:noVBand="1"/>
      </w:tblPr>
      <w:tblGrid>
        <w:gridCol w:w="9736"/>
      </w:tblGrid>
      <w:tr w:rsidR="00031358" w:rsidRPr="00DE18B2" w14:paraId="039EDF28" w14:textId="77777777" w:rsidTr="00CE11C5">
        <w:tc>
          <w:tcPr>
            <w:tcW w:w="9736" w:type="dxa"/>
          </w:tcPr>
          <w:p w14:paraId="66F338BD" w14:textId="033714B7" w:rsidR="00031358" w:rsidRPr="00DE18B2" w:rsidRDefault="00031358" w:rsidP="00CE11C5">
            <w:pPr>
              <w:rPr>
                <w:rFonts w:ascii="Times New Roman" w:eastAsia="Malgun Gothic" w:hAnsi="Times New Roman" w:cs="Times New Roman"/>
                <w:sz w:val="22"/>
                <w:highlight w:val="green"/>
                <w:lang w:eastAsia="ja-JP"/>
              </w:rPr>
            </w:pPr>
            <w:r w:rsidRPr="00DE18B2">
              <w:rPr>
                <w:rFonts w:ascii="Times New Roman" w:hAnsi="Times New Roman" w:cs="Times New Roman"/>
                <w:b/>
                <w:bCs/>
                <w:sz w:val="22"/>
                <w:highlight w:val="green"/>
                <w:lang w:eastAsia="ja-JP"/>
              </w:rPr>
              <w:t>Agreement</w:t>
            </w:r>
            <w:r w:rsidR="00DE18B2" w:rsidRPr="00DE18B2">
              <w:rPr>
                <w:rFonts w:ascii="Times New Roman" w:hAnsi="Times New Roman" w:cs="Times New Roman"/>
                <w:b/>
                <w:bCs/>
                <w:sz w:val="22"/>
                <w:highlight w:val="green"/>
                <w:lang w:eastAsia="ja-JP"/>
              </w:rPr>
              <w:t xml:space="preserve"> </w:t>
            </w:r>
            <w:r w:rsidR="00DE18B2" w:rsidRPr="00DE18B2">
              <w:rPr>
                <w:rFonts w:ascii="Times New Roman" w:hAnsi="Times New Roman" w:cs="Times New Roman"/>
                <w:b/>
                <w:bCs/>
                <w:sz w:val="22"/>
                <w:lang w:eastAsia="ja-JP"/>
              </w:rPr>
              <w:t>(RAN1#109-</w:t>
            </w:r>
            <w:r w:rsidR="00DE18B2" w:rsidRPr="00DE18B2">
              <w:rPr>
                <w:rFonts w:ascii="Times New Roman" w:hAnsi="Times New Roman" w:cs="Times New Roman"/>
                <w:b/>
                <w:bCs/>
                <w:sz w:val="22"/>
              </w:rPr>
              <w:t>e</w:t>
            </w:r>
            <w:r w:rsidR="00DE18B2" w:rsidRPr="00DE18B2">
              <w:rPr>
                <w:rFonts w:ascii="Times New Roman" w:hAnsi="Times New Roman" w:cs="Times New Roman"/>
                <w:b/>
                <w:bCs/>
                <w:sz w:val="22"/>
                <w:lang w:eastAsia="ja-JP"/>
              </w:rPr>
              <w:t>)</w:t>
            </w:r>
          </w:p>
          <w:p w14:paraId="1BD4A0F9" w14:textId="200E39B4" w:rsidR="00031358" w:rsidRDefault="00031358" w:rsidP="00CE11C5">
            <w:pPr>
              <w:rPr>
                <w:rFonts w:ascii="Times New Roman" w:hAnsi="Times New Roman" w:cs="Times New Roman"/>
                <w:iCs/>
                <w:sz w:val="22"/>
              </w:rPr>
            </w:pPr>
            <w:r w:rsidRPr="00DE18B2">
              <w:rPr>
                <w:rFonts w:ascii="Times New Roman" w:hAnsi="Times New Roman" w:cs="Times New Roman"/>
                <w:iCs/>
                <w:sz w:val="22"/>
              </w:rPr>
              <w:t>For the signaling of the side control information of timing to align transmission / reception boundaries, new signaling may be unnecessary.</w:t>
            </w:r>
          </w:p>
          <w:p w14:paraId="218843D4" w14:textId="3F88B8AD" w:rsidR="00031358" w:rsidRPr="00DE18B2" w:rsidRDefault="00031358" w:rsidP="00DE18B2">
            <w:pPr>
              <w:widowControl/>
              <w:numPr>
                <w:ilvl w:val="0"/>
                <w:numId w:val="39"/>
              </w:numPr>
              <w:jc w:val="left"/>
              <w:rPr>
                <w:rFonts w:ascii="Times New Roman" w:eastAsia="Times New Roman" w:hAnsi="Times New Roman" w:cs="Times New Roman"/>
                <w:strike/>
                <w:sz w:val="22"/>
              </w:rPr>
            </w:pPr>
            <w:r w:rsidRPr="00DE18B2">
              <w:rPr>
                <w:rFonts w:ascii="Times New Roman" w:eastAsia="Times New Roman" w:hAnsi="Times New Roman" w:cs="Times New Roman"/>
                <w:iCs/>
                <w:strike/>
                <w:sz w:val="22"/>
              </w:rPr>
              <w:t>FFS: the impact of internal delay</w:t>
            </w:r>
          </w:p>
        </w:tc>
      </w:tr>
    </w:tbl>
    <w:p w14:paraId="54C4CD01" w14:textId="2B2B1388" w:rsidR="00D203E4" w:rsidRDefault="00D203E4" w:rsidP="00FE62F6">
      <w:pPr>
        <w:pStyle w:val="2"/>
        <w:numPr>
          <w:ilvl w:val="1"/>
          <w:numId w:val="1"/>
        </w:numPr>
        <w:rPr>
          <w:bCs/>
          <w:snapToGrid w:val="0"/>
          <w:lang w:eastAsia="ja-JP"/>
        </w:rPr>
      </w:pPr>
      <w:r w:rsidRPr="00FE62F6">
        <w:rPr>
          <w:bCs/>
          <w:snapToGrid w:val="0"/>
          <w:lang w:eastAsia="ja-JP"/>
        </w:rPr>
        <w:t>Power control information</w:t>
      </w:r>
    </w:p>
    <w:p w14:paraId="3EC1963D" w14:textId="4899F515" w:rsidR="00031358" w:rsidRPr="007D6C57" w:rsidRDefault="00031358" w:rsidP="007D6C57">
      <w:pPr>
        <w:spacing w:before="240"/>
        <w:rPr>
          <w:sz w:val="24"/>
          <w:szCs w:val="24"/>
          <w:lang w:val="en-GB"/>
        </w:rPr>
      </w:pPr>
      <w:r w:rsidRPr="007D6C57">
        <w:rPr>
          <w:rFonts w:ascii="Times New Roman" w:hAnsi="Times New Roman" w:cs="Times New Roman"/>
          <w:sz w:val="24"/>
          <w:szCs w:val="24"/>
          <w:lang w:val="en-GB"/>
        </w:rPr>
        <w:t xml:space="preserve">In the RAN1#109-e meeting, the following agreements were made </w:t>
      </w:r>
      <w:r w:rsidR="00081BD3" w:rsidRPr="007D6C57">
        <w:rPr>
          <w:rFonts w:ascii="Times New Roman" w:hAnsi="Times New Roman" w:cs="Times New Roman"/>
          <w:sz w:val="24"/>
          <w:szCs w:val="24"/>
          <w:lang w:val="en-GB"/>
        </w:rPr>
        <w:t>for power control of NCR-Fwd</w:t>
      </w:r>
      <w:r w:rsidRPr="007D6C57">
        <w:rPr>
          <w:rFonts w:ascii="Times New Roman" w:hAnsi="Times New Roman" w:cs="Times New Roman"/>
          <w:sz w:val="24"/>
          <w:szCs w:val="24"/>
          <w:lang w:val="en-GB"/>
        </w:rPr>
        <w:t>.</w:t>
      </w:r>
    </w:p>
    <w:tbl>
      <w:tblPr>
        <w:tblStyle w:val="af2"/>
        <w:tblW w:w="0" w:type="auto"/>
        <w:tblLook w:val="04A0" w:firstRow="1" w:lastRow="0" w:firstColumn="1" w:lastColumn="0" w:noHBand="0" w:noVBand="1"/>
      </w:tblPr>
      <w:tblGrid>
        <w:gridCol w:w="9629"/>
      </w:tblGrid>
      <w:tr w:rsidR="00F26084" w14:paraId="67E712EF" w14:textId="77777777" w:rsidTr="00C159CF">
        <w:trPr>
          <w:trHeight w:val="5938"/>
        </w:trPr>
        <w:tc>
          <w:tcPr>
            <w:tcW w:w="9629" w:type="dxa"/>
          </w:tcPr>
          <w:p w14:paraId="23AD781B" w14:textId="77777777" w:rsidR="00F26084" w:rsidRPr="00F26084" w:rsidRDefault="00F26084" w:rsidP="00CE11C5">
            <w:pPr>
              <w:pStyle w:val="Web"/>
              <w:shd w:val="clear" w:color="auto" w:fill="FFFFFF"/>
              <w:spacing w:before="0" w:beforeAutospacing="0" w:after="0" w:afterAutospacing="0"/>
              <w:rPr>
                <w:rStyle w:val="afb"/>
                <w:b/>
                <w:bCs/>
                <w:i w:val="0"/>
                <w:iCs w:val="0"/>
                <w:sz w:val="22"/>
                <w:szCs w:val="22"/>
                <w:highlight w:val="green"/>
                <w:shd w:val="clear" w:color="auto" w:fill="FFFF00"/>
              </w:rPr>
            </w:pPr>
            <w:r w:rsidRPr="00F26084">
              <w:rPr>
                <w:rStyle w:val="afb"/>
                <w:b/>
                <w:bCs/>
                <w:i w:val="0"/>
                <w:iCs w:val="0"/>
                <w:sz w:val="22"/>
                <w:szCs w:val="22"/>
                <w:highlight w:val="green"/>
              </w:rPr>
              <w:t>Agreement</w:t>
            </w:r>
          </w:p>
          <w:p w14:paraId="50E56465" w14:textId="77777777" w:rsidR="00F26084" w:rsidRPr="00F26084" w:rsidRDefault="00F26084" w:rsidP="00CE11C5">
            <w:pPr>
              <w:pStyle w:val="Web"/>
              <w:spacing w:before="0" w:beforeAutospacing="0" w:after="0" w:afterAutospacing="0"/>
              <w:rPr>
                <w:rFonts w:eastAsia="Malgun Gothic"/>
                <w:sz w:val="22"/>
                <w:szCs w:val="22"/>
              </w:rPr>
            </w:pPr>
            <w:r w:rsidRPr="00F26084">
              <w:rPr>
                <w:sz w:val="22"/>
                <w:szCs w:val="22"/>
              </w:rPr>
              <w:t>Recommend to capture the following observation in TR 38.867:</w:t>
            </w:r>
          </w:p>
          <w:p w14:paraId="0B496690" w14:textId="77777777" w:rsidR="00F26084" w:rsidRPr="00F26084" w:rsidRDefault="00F26084" w:rsidP="00031358">
            <w:pPr>
              <w:pStyle w:val="af"/>
              <w:widowControl/>
              <w:numPr>
                <w:ilvl w:val="0"/>
                <w:numId w:val="34"/>
              </w:numPr>
              <w:ind w:firstLineChars="0"/>
              <w:rPr>
                <w:rFonts w:ascii="Times New Roman" w:hAnsi="Times New Roman" w:cs="Times New Roman"/>
                <w:sz w:val="22"/>
              </w:rPr>
            </w:pPr>
            <w:r w:rsidRPr="00F26084">
              <w:rPr>
                <w:rFonts w:ascii="Times New Roman" w:hAnsi="Times New Roman" w:cs="Times New Roman"/>
                <w:sz w:val="22"/>
                <w:shd w:val="clear" w:color="auto" w:fill="FFFFFF"/>
              </w:rPr>
              <w:t>The benefits of power information used to control the behavior of NCR-Fwd for the DL of access link and/or UL of backhaul link are observed by the following inputs</w:t>
            </w:r>
            <w:r w:rsidRPr="00F26084">
              <w:rPr>
                <w:rFonts w:ascii="Times New Roman" w:hAnsi="Times New Roman" w:cs="Times New Roman"/>
                <w:sz w:val="22"/>
              </w:rPr>
              <w:t>:</w:t>
            </w:r>
          </w:p>
          <w:p w14:paraId="19F05D0F" w14:textId="77777777" w:rsidR="00F26084" w:rsidRPr="00F26084" w:rsidRDefault="00F26084" w:rsidP="00031358">
            <w:pPr>
              <w:pStyle w:val="af"/>
              <w:widowControl/>
              <w:numPr>
                <w:ilvl w:val="1"/>
                <w:numId w:val="34"/>
              </w:numPr>
              <w:ind w:firstLineChars="0"/>
              <w:rPr>
                <w:rFonts w:ascii="Times New Roman" w:hAnsi="Times New Roman" w:cs="Times New Roman"/>
                <w:sz w:val="22"/>
              </w:rPr>
            </w:pPr>
            <w:r w:rsidRPr="00F26084">
              <w:rPr>
                <w:rFonts w:ascii="Times New Roman" w:hAnsi="Times New Roman" w:cs="Times New Roman"/>
                <w:sz w:val="22"/>
              </w:rPr>
              <w:t>[Source-1, Huawei] shows that for the uplink transmission via NCR, a fixed NCR amplifying gain may lead to interference to the gNB or NCR UL coverage loss. For the downlink transmission via NCR, a fixed NCR amplifying gain may lead to NCR RU saturation or NCR DL coverage loss.</w:t>
            </w:r>
          </w:p>
          <w:p w14:paraId="352ECB83" w14:textId="77777777" w:rsidR="00F26084" w:rsidRPr="00F26084" w:rsidRDefault="00F26084" w:rsidP="00031358">
            <w:pPr>
              <w:pStyle w:val="af"/>
              <w:widowControl/>
              <w:numPr>
                <w:ilvl w:val="1"/>
                <w:numId w:val="34"/>
              </w:numPr>
              <w:ind w:firstLineChars="0"/>
              <w:rPr>
                <w:rFonts w:ascii="Times New Roman" w:hAnsi="Times New Roman" w:cs="Times New Roman"/>
                <w:sz w:val="22"/>
              </w:rPr>
            </w:pPr>
            <w:r w:rsidRPr="00F26084">
              <w:rPr>
                <w:rFonts w:ascii="Times New Roman" w:hAnsi="Times New Roman" w:cs="Times New Roman"/>
                <w:sz w:val="22"/>
              </w:rPr>
              <w:t>[Source-2, vivo] shows that the optimal system performance can be achieved when repeater’s gain is set to a proper value.</w:t>
            </w:r>
          </w:p>
          <w:p w14:paraId="5F4229DE" w14:textId="77777777" w:rsidR="00F26084" w:rsidRPr="00F26084" w:rsidRDefault="00F26084" w:rsidP="00031358">
            <w:pPr>
              <w:pStyle w:val="af"/>
              <w:widowControl/>
              <w:numPr>
                <w:ilvl w:val="1"/>
                <w:numId w:val="34"/>
              </w:numPr>
              <w:ind w:firstLineChars="0"/>
              <w:rPr>
                <w:rFonts w:ascii="Times New Roman" w:hAnsi="Times New Roman" w:cs="Times New Roman"/>
                <w:sz w:val="22"/>
              </w:rPr>
            </w:pPr>
            <w:r w:rsidRPr="00F26084">
              <w:rPr>
                <w:rFonts w:ascii="Times New Roman" w:hAnsi="Times New Roman" w:cs="Times New Roman"/>
                <w:sz w:val="22"/>
              </w:rPr>
              <w:t>[Source-3, ETRI] shows that dynamic repeater gain/power control can provide additional SINR gain over semi-static repeater gain/power configuration.</w:t>
            </w:r>
          </w:p>
          <w:p w14:paraId="084D1C38" w14:textId="77777777" w:rsidR="00F26084" w:rsidRPr="00F26084" w:rsidRDefault="00F26084" w:rsidP="00031358">
            <w:pPr>
              <w:pStyle w:val="af"/>
              <w:widowControl/>
              <w:numPr>
                <w:ilvl w:val="1"/>
                <w:numId w:val="34"/>
              </w:numPr>
              <w:ind w:firstLineChars="0"/>
              <w:rPr>
                <w:rFonts w:ascii="Times New Roman" w:hAnsi="Times New Roman" w:cs="Times New Roman"/>
                <w:sz w:val="22"/>
              </w:rPr>
            </w:pPr>
            <w:r w:rsidRPr="00F26084">
              <w:rPr>
                <w:rFonts w:ascii="Times New Roman" w:hAnsi="Times New Roman" w:cs="Times New Roman"/>
                <w:sz w:val="22"/>
              </w:rPr>
              <w:t>[Source-4, Ericsson] mentions that the gain control is needed for self-interference management due to repeater oscillation.</w:t>
            </w:r>
          </w:p>
          <w:p w14:paraId="5894C8E0" w14:textId="77777777" w:rsidR="00F26084" w:rsidRPr="00F26084" w:rsidRDefault="00F26084" w:rsidP="00031358">
            <w:pPr>
              <w:pStyle w:val="af"/>
              <w:widowControl/>
              <w:numPr>
                <w:ilvl w:val="0"/>
                <w:numId w:val="34"/>
              </w:numPr>
              <w:ind w:firstLineChars="0"/>
              <w:rPr>
                <w:rFonts w:ascii="Times New Roman" w:hAnsi="Times New Roman" w:cs="Times New Roman"/>
                <w:szCs w:val="20"/>
              </w:rPr>
            </w:pPr>
            <w:r w:rsidRPr="00F26084">
              <w:rPr>
                <w:rFonts w:ascii="Times New Roman" w:hAnsi="Times New Roman" w:cs="Times New Roman"/>
                <w:sz w:val="22"/>
              </w:rPr>
              <w:t>This agreement does not change the prioritization of PC</w:t>
            </w:r>
          </w:p>
          <w:p w14:paraId="5EEB317C" w14:textId="77777777" w:rsidR="00F26084" w:rsidRPr="00F26084" w:rsidRDefault="00F26084" w:rsidP="00081BD3">
            <w:pPr>
              <w:pStyle w:val="Web"/>
              <w:shd w:val="clear" w:color="auto" w:fill="FFFFFF"/>
              <w:spacing w:before="240" w:beforeAutospacing="0" w:after="0" w:afterAutospacing="0"/>
              <w:rPr>
                <w:rStyle w:val="afb"/>
                <w:b/>
                <w:bCs/>
                <w:i w:val="0"/>
                <w:iCs w:val="0"/>
                <w:sz w:val="22"/>
                <w:szCs w:val="22"/>
                <w:highlight w:val="green"/>
                <w:shd w:val="clear" w:color="auto" w:fill="FFFF00"/>
              </w:rPr>
            </w:pPr>
            <w:r w:rsidRPr="00F26084">
              <w:rPr>
                <w:rStyle w:val="afb"/>
                <w:b/>
                <w:bCs/>
                <w:i w:val="0"/>
                <w:iCs w:val="0"/>
                <w:sz w:val="22"/>
                <w:szCs w:val="22"/>
                <w:highlight w:val="green"/>
              </w:rPr>
              <w:t>Agreement</w:t>
            </w:r>
          </w:p>
          <w:p w14:paraId="7FD64267" w14:textId="77777777" w:rsidR="00F26084" w:rsidRPr="00F26084" w:rsidRDefault="00F26084" w:rsidP="00CE11C5">
            <w:pPr>
              <w:pStyle w:val="Web"/>
              <w:spacing w:before="0" w:beforeAutospacing="0" w:after="0" w:afterAutospacing="0"/>
              <w:rPr>
                <w:sz w:val="22"/>
                <w:szCs w:val="22"/>
              </w:rPr>
            </w:pPr>
            <w:r w:rsidRPr="00F26084">
              <w:rPr>
                <w:sz w:val="22"/>
                <w:szCs w:val="22"/>
              </w:rPr>
              <w:t>The controlling of the amplifying gain of NCR-Fwd is considered to enable the power control of NCR-Fwd if PC is recommended as side control information for NCR in Rel-18</w:t>
            </w:r>
          </w:p>
          <w:p w14:paraId="11403968" w14:textId="59BE59E2" w:rsidR="00F26084" w:rsidRPr="00F26084" w:rsidRDefault="00F26084" w:rsidP="00031358">
            <w:pPr>
              <w:pStyle w:val="af"/>
              <w:numPr>
                <w:ilvl w:val="0"/>
                <w:numId w:val="34"/>
              </w:numPr>
              <w:ind w:firstLine="440"/>
              <w:rPr>
                <w:rFonts w:ascii="Times New Roman" w:hAnsi="Times New Roman" w:cs="Times New Roman"/>
                <w:szCs w:val="20"/>
              </w:rPr>
            </w:pPr>
            <w:r w:rsidRPr="00F26084">
              <w:rPr>
                <w:rFonts w:ascii="Times New Roman" w:hAnsi="Times New Roman" w:cs="Times New Roman"/>
                <w:sz w:val="22"/>
                <w:highlight w:val="yellow"/>
              </w:rPr>
              <w:t>FFS: Controlling of the transmission power of NCR-Fwd</w:t>
            </w:r>
          </w:p>
        </w:tc>
      </w:tr>
    </w:tbl>
    <w:p w14:paraId="529A6047" w14:textId="2C1F142A" w:rsidR="003A09D7" w:rsidRDefault="00F26084" w:rsidP="00F26084">
      <w:pPr>
        <w:spacing w:before="240"/>
        <w:rPr>
          <w:rFonts w:ascii="Times New Roman" w:hAnsi="Times New Roman" w:cs="Times New Roman"/>
          <w:sz w:val="24"/>
          <w:szCs w:val="24"/>
          <w:lang w:val="en-GB"/>
        </w:rPr>
      </w:pPr>
      <w:r w:rsidRPr="00F26084">
        <w:rPr>
          <w:rFonts w:ascii="Times New Roman" w:hAnsi="Times New Roman" w:cs="Times New Roman"/>
          <w:sz w:val="24"/>
          <w:szCs w:val="24"/>
          <w:lang w:val="en-GB"/>
        </w:rPr>
        <w:t>The thermal noise and signal distortion due to existing repeater systems lead to interference for the receiver, which degrades the network performance. For NCR</w:t>
      </w:r>
      <w:r w:rsidR="003A09D7">
        <w:rPr>
          <w:rFonts w:ascii="Times New Roman" w:hAnsi="Times New Roman" w:cs="Times New Roman"/>
          <w:sz w:val="24"/>
          <w:szCs w:val="24"/>
          <w:lang w:val="en-GB"/>
        </w:rPr>
        <w:t>-Fwd</w:t>
      </w:r>
      <w:r w:rsidRPr="00F26084">
        <w:rPr>
          <w:rFonts w:ascii="Times New Roman" w:hAnsi="Times New Roman" w:cs="Times New Roman"/>
          <w:sz w:val="24"/>
          <w:szCs w:val="24"/>
          <w:lang w:val="en-GB"/>
        </w:rPr>
        <w:t>,</w:t>
      </w:r>
      <w:r w:rsidR="00081BD3">
        <w:rPr>
          <w:rFonts w:ascii="Times New Roman" w:hAnsi="Times New Roman" w:cs="Times New Roman"/>
          <w:sz w:val="24"/>
          <w:szCs w:val="24"/>
          <w:lang w:val="en-GB"/>
        </w:rPr>
        <w:t xml:space="preserve"> a dynamic</w:t>
      </w:r>
      <w:r w:rsidRPr="00F26084">
        <w:rPr>
          <w:rFonts w:ascii="Times New Roman" w:hAnsi="Times New Roman" w:cs="Times New Roman"/>
          <w:sz w:val="24"/>
          <w:szCs w:val="24"/>
          <w:lang w:val="en-GB"/>
        </w:rPr>
        <w:t xml:space="preserve"> power control</w:t>
      </w:r>
      <w:r w:rsidR="00081BD3">
        <w:rPr>
          <w:rFonts w:ascii="Times New Roman" w:hAnsi="Times New Roman" w:cs="Times New Roman"/>
          <w:sz w:val="24"/>
          <w:szCs w:val="24"/>
          <w:lang w:val="en-GB"/>
        </w:rPr>
        <w:t xml:space="preserve"> </w:t>
      </w:r>
      <w:r w:rsidRPr="00F26084">
        <w:rPr>
          <w:rFonts w:ascii="Times New Roman" w:hAnsi="Times New Roman" w:cs="Times New Roman"/>
          <w:sz w:val="24"/>
          <w:szCs w:val="24"/>
          <w:lang w:val="en-GB"/>
        </w:rPr>
        <w:t>can reduce the interference. In addition, operation at full power all the time is not an appropriate operation in terms of power consumption. Power control can improve the network performance in terms of reducing interference, avoiding saturation, and guaranteeing the NCR coverage.</w:t>
      </w:r>
      <w:r w:rsidR="009B1304">
        <w:rPr>
          <w:rFonts w:ascii="Times New Roman" w:hAnsi="Times New Roman" w:cs="Times New Roman"/>
          <w:sz w:val="24"/>
          <w:szCs w:val="24"/>
          <w:lang w:val="en-GB"/>
        </w:rPr>
        <w:t xml:space="preserve"> </w:t>
      </w:r>
    </w:p>
    <w:p w14:paraId="3F554D99" w14:textId="37CBEB23" w:rsidR="00376A66" w:rsidRDefault="00376A66" w:rsidP="007D6C57">
      <w:pPr>
        <w:rPr>
          <w:rFonts w:ascii="Times New Roman" w:hAnsi="Times New Roman" w:cs="Times New Roman"/>
          <w:sz w:val="24"/>
          <w:szCs w:val="24"/>
          <w:lang w:val="en-GB"/>
        </w:rPr>
      </w:pPr>
      <w:r>
        <w:rPr>
          <w:rFonts w:ascii="Times New Roman" w:hAnsi="Times New Roman" w:cs="Times New Roman" w:hint="eastAsia"/>
          <w:sz w:val="24"/>
          <w:szCs w:val="24"/>
          <w:lang w:val="en-GB"/>
        </w:rPr>
        <w:t>A</w:t>
      </w:r>
      <w:r>
        <w:rPr>
          <w:rFonts w:ascii="Times New Roman" w:hAnsi="Times New Roman" w:cs="Times New Roman"/>
          <w:sz w:val="24"/>
          <w:szCs w:val="24"/>
          <w:lang w:val="en-GB"/>
        </w:rPr>
        <w:t xml:space="preserve">lthough legacy RF repeater may have some mechanisms for </w:t>
      </w:r>
      <w:r w:rsidR="0031638E">
        <w:rPr>
          <w:rFonts w:ascii="Times New Roman" w:hAnsi="Times New Roman" w:cs="Times New Roman"/>
          <w:sz w:val="24"/>
          <w:szCs w:val="24"/>
          <w:lang w:val="en-GB"/>
        </w:rPr>
        <w:t xml:space="preserve">adaptively </w:t>
      </w:r>
      <w:r>
        <w:rPr>
          <w:rFonts w:ascii="Times New Roman" w:hAnsi="Times New Roman" w:cs="Times New Roman"/>
          <w:sz w:val="24"/>
          <w:szCs w:val="24"/>
          <w:lang w:val="en-GB"/>
        </w:rPr>
        <w:t>adjusting transmission power</w:t>
      </w:r>
      <w:r w:rsidR="0031638E">
        <w:rPr>
          <w:rFonts w:ascii="Times New Roman" w:hAnsi="Times New Roman" w:cs="Times New Roman"/>
          <w:sz w:val="24"/>
          <w:szCs w:val="24"/>
          <w:lang w:val="en-GB"/>
        </w:rPr>
        <w:t>, it seems not mandatory and just up to implementation.</w:t>
      </w:r>
      <w:r>
        <w:rPr>
          <w:rFonts w:ascii="Times New Roman" w:hAnsi="Times New Roman" w:cs="Times New Roman"/>
          <w:sz w:val="24"/>
          <w:szCs w:val="24"/>
          <w:lang w:val="en-GB"/>
        </w:rPr>
        <w:t xml:space="preserve"> </w:t>
      </w:r>
      <w:r w:rsidR="0031638E">
        <w:rPr>
          <w:rFonts w:ascii="Times New Roman" w:hAnsi="Times New Roman" w:cs="Times New Roman"/>
          <w:sz w:val="24"/>
          <w:szCs w:val="24"/>
          <w:lang w:val="en-GB"/>
        </w:rPr>
        <w:t xml:space="preserve">Therefore, </w:t>
      </w:r>
      <w:r w:rsidR="00EA22BA">
        <w:rPr>
          <w:rFonts w:ascii="Times New Roman" w:hAnsi="Times New Roman" w:cs="Times New Roman"/>
          <w:sz w:val="24"/>
          <w:szCs w:val="24"/>
          <w:lang w:val="en-GB"/>
        </w:rPr>
        <w:t>from</w:t>
      </w:r>
      <w:r w:rsidR="00A217A7">
        <w:rPr>
          <w:rFonts w:ascii="Times New Roman" w:hAnsi="Times New Roman" w:cs="Times New Roman"/>
          <w:sz w:val="24"/>
          <w:szCs w:val="24"/>
          <w:lang w:val="en-GB"/>
        </w:rPr>
        <w:t xml:space="preserve"> gNB/networ</w:t>
      </w:r>
      <w:r w:rsidR="00EA22BA">
        <w:rPr>
          <w:rFonts w:ascii="Times New Roman" w:hAnsi="Times New Roman" w:cs="Times New Roman"/>
          <w:sz w:val="24"/>
          <w:szCs w:val="24"/>
          <w:lang w:val="en-GB"/>
        </w:rPr>
        <w:t>k point of view</w:t>
      </w:r>
      <w:r>
        <w:rPr>
          <w:rFonts w:ascii="Times New Roman" w:hAnsi="Times New Roman" w:cs="Times New Roman"/>
          <w:sz w:val="24"/>
          <w:szCs w:val="24"/>
          <w:lang w:val="en-GB"/>
        </w:rPr>
        <w:t xml:space="preserve">, </w:t>
      </w:r>
      <w:r w:rsidR="0031638E">
        <w:rPr>
          <w:rFonts w:ascii="Times New Roman" w:hAnsi="Times New Roman" w:cs="Times New Roman"/>
          <w:sz w:val="24"/>
          <w:szCs w:val="24"/>
          <w:lang w:val="en-GB"/>
        </w:rPr>
        <w:t>since it has no knowled</w:t>
      </w:r>
      <w:r w:rsidR="007D2132">
        <w:rPr>
          <w:rFonts w:ascii="Times New Roman" w:hAnsi="Times New Roman" w:cs="Times New Roman"/>
          <w:sz w:val="24"/>
          <w:szCs w:val="24"/>
          <w:lang w:val="en-GB"/>
        </w:rPr>
        <w:t>ge</w:t>
      </w:r>
      <w:r w:rsidR="0031638E">
        <w:rPr>
          <w:rFonts w:ascii="Times New Roman" w:hAnsi="Times New Roman" w:cs="Times New Roman"/>
          <w:sz w:val="24"/>
          <w:szCs w:val="24"/>
          <w:lang w:val="en-GB"/>
        </w:rPr>
        <w:t xml:space="preserve"> whether/how the RF repeater adjusting transmission power</w:t>
      </w:r>
      <w:r w:rsidR="007D2132">
        <w:rPr>
          <w:rFonts w:ascii="Times New Roman" w:hAnsi="Times New Roman" w:cs="Times New Roman"/>
          <w:sz w:val="24"/>
          <w:szCs w:val="24"/>
          <w:lang w:val="en-GB"/>
        </w:rPr>
        <w:t>,</w:t>
      </w:r>
      <w:r w:rsidR="0031638E">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it </w:t>
      </w:r>
      <w:r w:rsidR="0031638E">
        <w:rPr>
          <w:rFonts w:ascii="Times New Roman" w:hAnsi="Times New Roman" w:cs="Times New Roman"/>
          <w:sz w:val="24"/>
          <w:szCs w:val="24"/>
          <w:lang w:val="en-GB"/>
        </w:rPr>
        <w:t xml:space="preserve">is difficult </w:t>
      </w:r>
      <w:r w:rsidR="007D2132">
        <w:rPr>
          <w:rFonts w:ascii="Times New Roman" w:hAnsi="Times New Roman" w:cs="Times New Roman"/>
          <w:sz w:val="24"/>
          <w:szCs w:val="24"/>
          <w:lang w:val="en-GB"/>
        </w:rPr>
        <w:t xml:space="preserve">to </w:t>
      </w:r>
      <w:r w:rsidR="00EA22BA">
        <w:rPr>
          <w:rFonts w:ascii="Times New Roman" w:hAnsi="Times New Roman" w:cs="Times New Roman"/>
          <w:sz w:val="24"/>
          <w:szCs w:val="24"/>
          <w:lang w:val="en-GB"/>
        </w:rPr>
        <w:t xml:space="preserve">estimate or manage </w:t>
      </w:r>
      <w:r w:rsidR="0031638E">
        <w:rPr>
          <w:rFonts w:ascii="Times New Roman" w:hAnsi="Times New Roman" w:cs="Times New Roman"/>
          <w:sz w:val="24"/>
          <w:szCs w:val="24"/>
          <w:lang w:val="en-GB"/>
        </w:rPr>
        <w:t>the interference caused by the RF repeater</w:t>
      </w:r>
      <w:r w:rsidR="00EA22BA">
        <w:rPr>
          <w:rFonts w:ascii="Times New Roman" w:hAnsi="Times New Roman" w:cs="Times New Roman"/>
          <w:sz w:val="24"/>
          <w:szCs w:val="24"/>
          <w:lang w:val="en-GB"/>
        </w:rPr>
        <w:t>.</w:t>
      </w:r>
      <w:r w:rsidR="007D2132">
        <w:rPr>
          <w:rFonts w:ascii="Times New Roman" w:hAnsi="Times New Roman" w:cs="Times New Roman"/>
          <w:sz w:val="24"/>
          <w:szCs w:val="24"/>
          <w:lang w:val="en-GB"/>
        </w:rPr>
        <w:t xml:space="preserve"> </w:t>
      </w:r>
      <w:r w:rsidR="00EA22BA">
        <w:rPr>
          <w:rFonts w:ascii="Times New Roman" w:hAnsi="Times New Roman" w:cs="Times New Roman"/>
          <w:sz w:val="24"/>
          <w:szCs w:val="24"/>
          <w:lang w:val="en-GB"/>
        </w:rPr>
        <w:t>Now, with respect to</w:t>
      </w:r>
      <w:r w:rsidR="007D2132">
        <w:rPr>
          <w:rFonts w:ascii="Times New Roman" w:hAnsi="Times New Roman" w:cs="Times New Roman"/>
          <w:sz w:val="24"/>
          <w:szCs w:val="24"/>
          <w:lang w:val="en-GB"/>
        </w:rPr>
        <w:t xml:space="preserve"> NCR, </w:t>
      </w:r>
      <w:r w:rsidR="00A217A7">
        <w:rPr>
          <w:rFonts w:ascii="Times New Roman" w:hAnsi="Times New Roman" w:cs="Times New Roman"/>
          <w:sz w:val="24"/>
          <w:szCs w:val="24"/>
          <w:lang w:val="en-GB"/>
        </w:rPr>
        <w:t>if power control information is supported, it will be helpful for the gNB/network</w:t>
      </w:r>
      <w:r w:rsidR="00EA22BA">
        <w:rPr>
          <w:rFonts w:ascii="Times New Roman" w:hAnsi="Times New Roman" w:cs="Times New Roman"/>
          <w:sz w:val="24"/>
          <w:szCs w:val="24"/>
          <w:lang w:val="en-GB"/>
        </w:rPr>
        <w:t xml:space="preserve"> manage the interference.</w:t>
      </w:r>
    </w:p>
    <w:p w14:paraId="2E9900D4" w14:textId="456FC1F0" w:rsidR="00031358" w:rsidRDefault="003A09D7" w:rsidP="007D6C57">
      <w:pPr>
        <w:rPr>
          <w:rFonts w:ascii="Times New Roman" w:hAnsi="Times New Roman" w:cs="Times New Roman"/>
          <w:sz w:val="24"/>
          <w:szCs w:val="24"/>
          <w:lang w:val="en-GB"/>
        </w:rPr>
      </w:pPr>
      <w:r>
        <w:rPr>
          <w:rFonts w:ascii="Times New Roman" w:hAnsi="Times New Roman" w:cs="Times New Roman"/>
          <w:sz w:val="24"/>
          <w:szCs w:val="24"/>
          <w:lang w:val="en-GB"/>
        </w:rPr>
        <w:t xml:space="preserve">According to the discussions above, we suggest </w:t>
      </w:r>
      <w:r w:rsidR="002C566E">
        <w:rPr>
          <w:rFonts w:ascii="Times New Roman" w:hAnsi="Times New Roman" w:cs="Times New Roman"/>
          <w:sz w:val="24"/>
          <w:szCs w:val="24"/>
          <w:lang w:val="en-GB"/>
        </w:rPr>
        <w:t xml:space="preserve">to </w:t>
      </w:r>
      <w:r w:rsidR="00EA22BA">
        <w:rPr>
          <w:rFonts w:ascii="Times New Roman" w:hAnsi="Times New Roman" w:cs="Times New Roman"/>
          <w:sz w:val="24"/>
          <w:szCs w:val="24"/>
          <w:lang w:val="en-GB"/>
        </w:rPr>
        <w:t>support</w:t>
      </w:r>
      <w:r>
        <w:rPr>
          <w:rFonts w:ascii="Times New Roman" w:hAnsi="Times New Roman" w:cs="Times New Roman"/>
          <w:sz w:val="24"/>
          <w:szCs w:val="24"/>
          <w:lang w:val="en-GB"/>
        </w:rPr>
        <w:t xml:space="preserve"> power control information for controlling </w:t>
      </w:r>
      <w:r>
        <w:rPr>
          <w:rFonts w:ascii="Times New Roman" w:hAnsi="Times New Roman" w:cs="Times New Roman"/>
          <w:sz w:val="24"/>
          <w:szCs w:val="24"/>
          <w:lang w:val="en-GB"/>
        </w:rPr>
        <w:lastRenderedPageBreak/>
        <w:t xml:space="preserve">of transmission power of NCR-Fwd. </w:t>
      </w:r>
      <w:r w:rsidR="00081BD3">
        <w:rPr>
          <w:rFonts w:ascii="Times New Roman" w:hAnsi="Times New Roman" w:cs="Times New Roman"/>
          <w:sz w:val="24"/>
          <w:szCs w:val="24"/>
          <w:lang w:val="en-GB"/>
        </w:rPr>
        <w:t>I</w:t>
      </w:r>
      <w:r w:rsidR="009B1304">
        <w:rPr>
          <w:rFonts w:ascii="Times New Roman" w:hAnsi="Times New Roman" w:cs="Times New Roman"/>
          <w:sz w:val="24"/>
          <w:szCs w:val="24"/>
          <w:lang w:val="en-GB"/>
        </w:rPr>
        <w:t>n order to</w:t>
      </w:r>
      <w:r w:rsidR="00081BD3">
        <w:rPr>
          <w:rFonts w:ascii="Times New Roman" w:hAnsi="Times New Roman" w:cs="Times New Roman"/>
          <w:sz w:val="24"/>
          <w:szCs w:val="24"/>
          <w:lang w:val="en-GB"/>
        </w:rPr>
        <w:t xml:space="preserve"> </w:t>
      </w:r>
      <w:r w:rsidR="00EA22BA" w:rsidRPr="00EA22BA">
        <w:rPr>
          <w:rFonts w:ascii="Times New Roman" w:hAnsi="Times New Roman" w:cs="Times New Roman"/>
          <w:sz w:val="24"/>
          <w:szCs w:val="24"/>
          <w:lang w:val="en-GB"/>
        </w:rPr>
        <w:t>reduce the spec</w:t>
      </w:r>
      <w:r w:rsidR="00EA22BA">
        <w:rPr>
          <w:rFonts w:ascii="Times New Roman" w:hAnsi="Times New Roman" w:cs="Times New Roman"/>
          <w:sz w:val="24"/>
          <w:szCs w:val="24"/>
          <w:lang w:val="en-GB"/>
        </w:rPr>
        <w:t>.</w:t>
      </w:r>
      <w:r w:rsidR="00EA22BA" w:rsidRPr="00EA22BA">
        <w:rPr>
          <w:rFonts w:ascii="Times New Roman" w:hAnsi="Times New Roman" w:cs="Times New Roman"/>
          <w:sz w:val="24"/>
          <w:szCs w:val="24"/>
          <w:lang w:val="en-GB"/>
        </w:rPr>
        <w:t xml:space="preserve"> impact and standardization effort, </w:t>
      </w:r>
      <w:r w:rsidR="009B1304">
        <w:rPr>
          <w:rFonts w:ascii="Times New Roman" w:hAnsi="Times New Roman" w:cs="Times New Roman"/>
          <w:sz w:val="24"/>
          <w:szCs w:val="24"/>
          <w:lang w:val="en-GB"/>
        </w:rPr>
        <w:t>semi-static indication of</w:t>
      </w:r>
      <w:r w:rsidR="009B1304" w:rsidRPr="009B1304">
        <w:rPr>
          <w:rFonts w:ascii="Times New Roman" w:hAnsi="Times New Roman" w:cs="Times New Roman"/>
          <w:sz w:val="24"/>
          <w:szCs w:val="24"/>
          <w:lang w:val="en-GB"/>
        </w:rPr>
        <w:t xml:space="preserve"> amplification gain</w:t>
      </w:r>
      <w:r w:rsidR="009B1304">
        <w:rPr>
          <w:rFonts w:ascii="Times New Roman" w:hAnsi="Times New Roman" w:cs="Times New Roman"/>
          <w:sz w:val="24"/>
          <w:szCs w:val="24"/>
          <w:lang w:val="en-GB"/>
        </w:rPr>
        <w:t xml:space="preserve"> </w:t>
      </w:r>
      <w:r w:rsidR="00EA22BA">
        <w:rPr>
          <w:rFonts w:ascii="Times New Roman" w:hAnsi="Times New Roman" w:cs="Times New Roman"/>
          <w:sz w:val="24"/>
          <w:szCs w:val="24"/>
          <w:lang w:val="en-GB"/>
        </w:rPr>
        <w:t>is preferred</w:t>
      </w:r>
      <w:r w:rsidR="009B1304" w:rsidRPr="009B1304">
        <w:rPr>
          <w:rFonts w:ascii="Times New Roman" w:hAnsi="Times New Roman" w:cs="Times New Roman"/>
          <w:sz w:val="24"/>
          <w:szCs w:val="24"/>
          <w:lang w:val="en-GB"/>
        </w:rPr>
        <w:t>.</w:t>
      </w:r>
      <w:r w:rsidR="007D2132">
        <w:rPr>
          <w:rFonts w:ascii="Times New Roman" w:hAnsi="Times New Roman" w:cs="Times New Roman"/>
          <w:sz w:val="24"/>
          <w:szCs w:val="24"/>
          <w:lang w:val="en-GB"/>
        </w:rPr>
        <w:t xml:space="preserve"> </w:t>
      </w:r>
    </w:p>
    <w:p w14:paraId="00CFD766" w14:textId="7FE2D9ED" w:rsidR="00081BD3" w:rsidRDefault="00081BD3" w:rsidP="00F26084">
      <w:pPr>
        <w:spacing w:before="240"/>
        <w:rPr>
          <w:rFonts w:ascii="Times New Roman" w:hAnsi="Times New Roman" w:cs="Times New Roman"/>
          <w:b/>
          <w:bCs/>
          <w:sz w:val="24"/>
          <w:szCs w:val="24"/>
          <w:lang w:val="en-GB"/>
        </w:rPr>
      </w:pPr>
      <w:r w:rsidRPr="00081BD3">
        <w:rPr>
          <w:rFonts w:ascii="Times New Roman" w:hAnsi="Times New Roman" w:cs="Times New Roman" w:hint="eastAsia"/>
          <w:b/>
          <w:bCs/>
          <w:sz w:val="24"/>
          <w:szCs w:val="24"/>
          <w:lang w:val="en-GB"/>
        </w:rPr>
        <w:t>P</w:t>
      </w:r>
      <w:r w:rsidRPr="00081BD3">
        <w:rPr>
          <w:rFonts w:ascii="Times New Roman" w:hAnsi="Times New Roman" w:cs="Times New Roman"/>
          <w:b/>
          <w:bCs/>
          <w:sz w:val="24"/>
          <w:szCs w:val="24"/>
          <w:lang w:val="en-GB"/>
        </w:rPr>
        <w:t xml:space="preserve">roposal </w:t>
      </w:r>
      <w:r w:rsidR="00413401">
        <w:rPr>
          <w:rFonts w:ascii="Times New Roman" w:hAnsi="Times New Roman" w:cs="Times New Roman"/>
          <w:b/>
          <w:bCs/>
          <w:sz w:val="24"/>
          <w:szCs w:val="24"/>
          <w:lang w:val="en-GB"/>
        </w:rPr>
        <w:t>14</w:t>
      </w:r>
      <w:r w:rsidRPr="00081BD3">
        <w:rPr>
          <w:rFonts w:ascii="Times New Roman" w:hAnsi="Times New Roman" w:cs="Times New Roman"/>
          <w:b/>
          <w:bCs/>
          <w:sz w:val="24"/>
          <w:szCs w:val="24"/>
          <w:lang w:val="en-GB"/>
        </w:rPr>
        <w:t>: Support power control information for controlling of transmission power of NCR-Fwd</w:t>
      </w:r>
      <w:r>
        <w:rPr>
          <w:rFonts w:ascii="Times New Roman" w:hAnsi="Times New Roman" w:cs="Times New Roman"/>
          <w:b/>
          <w:bCs/>
          <w:sz w:val="24"/>
          <w:szCs w:val="24"/>
          <w:lang w:val="en-GB"/>
        </w:rPr>
        <w:t>.</w:t>
      </w:r>
    </w:p>
    <w:p w14:paraId="6CD5655B" w14:textId="41E2AFD2" w:rsidR="00081BD3" w:rsidRPr="00081BD3" w:rsidRDefault="00081BD3" w:rsidP="00081BD3">
      <w:pPr>
        <w:pStyle w:val="af"/>
        <w:numPr>
          <w:ilvl w:val="0"/>
          <w:numId w:val="40"/>
        </w:numPr>
        <w:ind w:firstLineChars="0"/>
      </w:pPr>
      <w:r>
        <w:rPr>
          <w:rFonts w:ascii="Times New Roman" w:hAnsi="Times New Roman" w:cs="Times New Roman"/>
          <w:b/>
          <w:bCs/>
          <w:sz w:val="24"/>
          <w:szCs w:val="24"/>
        </w:rPr>
        <w:t>A</w:t>
      </w:r>
      <w:r w:rsidRPr="00081BD3">
        <w:rPr>
          <w:rFonts w:ascii="Times New Roman" w:hAnsi="Times New Roman" w:cs="Times New Roman"/>
          <w:b/>
          <w:bCs/>
          <w:sz w:val="24"/>
          <w:szCs w:val="24"/>
        </w:rPr>
        <w:t xml:space="preserve">t least semi-static indication of amplification gain </w:t>
      </w:r>
      <w:r>
        <w:rPr>
          <w:rFonts w:ascii="Times New Roman" w:hAnsi="Times New Roman" w:cs="Times New Roman"/>
          <w:b/>
          <w:bCs/>
          <w:sz w:val="24"/>
          <w:szCs w:val="24"/>
        </w:rPr>
        <w:t>is</w:t>
      </w:r>
      <w:r w:rsidRPr="00081BD3">
        <w:rPr>
          <w:rFonts w:ascii="Times New Roman" w:hAnsi="Times New Roman" w:cs="Times New Roman"/>
          <w:b/>
          <w:bCs/>
          <w:sz w:val="24"/>
          <w:szCs w:val="24"/>
        </w:rPr>
        <w:t xml:space="preserve"> supported.</w:t>
      </w: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bookmarkEnd w:id="0"/>
    <w:p w14:paraId="0F55D167" w14:textId="0AB1F137" w:rsidR="00D145D1" w:rsidRDefault="00AF612A" w:rsidP="000C1FEF">
      <w:pPr>
        <w:spacing w:afterLines="50" w:after="156"/>
        <w:rPr>
          <w:rFonts w:ascii="Times New Roman" w:eastAsia="SimSun" w:hAnsi="Times New Roman" w:cs="Times New Roman"/>
          <w:kern w:val="0"/>
          <w:sz w:val="24"/>
        </w:rPr>
      </w:pPr>
      <w:r w:rsidRPr="00AF612A">
        <w:rPr>
          <w:rFonts w:ascii="Times New Roman" w:eastAsia="SimSun" w:hAnsi="Times New Roman" w:cs="Times New Roman"/>
          <w:kern w:val="0"/>
          <w:sz w:val="24"/>
        </w:rPr>
        <w:t>In this contribution, we discussed on side control information for NCR based on the current agreements. The proposals are summarized as follows</w:t>
      </w:r>
      <w:r>
        <w:rPr>
          <w:rFonts w:ascii="Times New Roman" w:eastAsia="SimSun" w:hAnsi="Times New Roman" w:cs="Times New Roman"/>
          <w:kern w:val="0"/>
          <w:sz w:val="24"/>
        </w:rPr>
        <w:t>.</w:t>
      </w:r>
    </w:p>
    <w:p w14:paraId="677F85B9" w14:textId="0F23D009" w:rsidR="00D83143" w:rsidRPr="00D83143" w:rsidRDefault="00D83143" w:rsidP="000C1FEF">
      <w:pPr>
        <w:spacing w:afterLines="50" w:after="156"/>
        <w:rPr>
          <w:rFonts w:ascii="Times New Roman" w:eastAsia="SimSun" w:hAnsi="Times New Roman" w:cs="Times New Roman"/>
          <w:i/>
          <w:iCs/>
          <w:kern w:val="0"/>
          <w:sz w:val="24"/>
          <w:u w:val="single"/>
        </w:rPr>
      </w:pPr>
      <w:r w:rsidRPr="00D83143">
        <w:rPr>
          <w:rFonts w:ascii="Times New Roman" w:eastAsia="SimSun" w:hAnsi="Times New Roman" w:cs="Times New Roman"/>
          <w:i/>
          <w:iCs/>
          <w:kern w:val="0"/>
          <w:sz w:val="24"/>
          <w:u w:val="single"/>
        </w:rPr>
        <w:t>Modelling of NCR</w:t>
      </w:r>
    </w:p>
    <w:p w14:paraId="4140955B" w14:textId="77777777" w:rsidR="00D83143" w:rsidRPr="0046221A" w:rsidRDefault="00D83143" w:rsidP="00D83143">
      <w:pPr>
        <w:spacing w:before="240"/>
        <w:rPr>
          <w:rFonts w:ascii="Times New Roman" w:hAnsi="Times New Roman" w:cs="Times New Roman"/>
          <w:b/>
          <w:bCs/>
          <w:sz w:val="24"/>
          <w:szCs w:val="24"/>
          <w:lang w:val="en-GB"/>
        </w:rPr>
      </w:pPr>
      <w:r w:rsidRPr="0046221A">
        <w:rPr>
          <w:rFonts w:ascii="Times New Roman" w:hAnsi="Times New Roman" w:cs="Times New Roman"/>
          <w:b/>
          <w:bCs/>
          <w:sz w:val="24"/>
          <w:szCs w:val="24"/>
          <w:lang w:val="en-GB"/>
        </w:rPr>
        <w:t xml:space="preserve">Observation 1: </w:t>
      </w:r>
    </w:p>
    <w:p w14:paraId="65AE91D5" w14:textId="77777777" w:rsidR="00D83143" w:rsidRPr="0046221A" w:rsidRDefault="00D83143" w:rsidP="00D83143">
      <w:pPr>
        <w:pStyle w:val="af"/>
        <w:numPr>
          <w:ilvl w:val="0"/>
          <w:numId w:val="46"/>
        </w:numPr>
        <w:ind w:firstLineChars="0"/>
        <w:rPr>
          <w:rFonts w:ascii="Times New Roman" w:hAnsi="Times New Roman" w:cs="Times New Roman"/>
          <w:b/>
          <w:bCs/>
          <w:sz w:val="24"/>
          <w:szCs w:val="24"/>
          <w:lang w:val="en-GB"/>
        </w:rPr>
      </w:pPr>
      <w:r w:rsidRPr="0046221A">
        <w:rPr>
          <w:rFonts w:ascii="Times New Roman" w:hAnsi="Times New Roman" w:cs="Times New Roman"/>
          <w:b/>
          <w:bCs/>
          <w:sz w:val="24"/>
          <w:szCs w:val="24"/>
          <w:lang w:val="en-GB"/>
        </w:rPr>
        <w:t>In Rel-18, RAN1 study will focus on in-band only. It is unnecessary to support multiple carriers for NCR-MT to enable out-of-band operation.</w:t>
      </w:r>
    </w:p>
    <w:p w14:paraId="751D870C" w14:textId="77777777" w:rsidR="00D83143" w:rsidRPr="0046221A" w:rsidRDefault="00D83143" w:rsidP="00D83143">
      <w:pPr>
        <w:pStyle w:val="af"/>
        <w:numPr>
          <w:ilvl w:val="0"/>
          <w:numId w:val="46"/>
        </w:numPr>
        <w:ind w:firstLineChars="0"/>
        <w:rPr>
          <w:rFonts w:ascii="Times New Roman" w:hAnsi="Times New Roman" w:cs="Times New Roman"/>
          <w:b/>
          <w:bCs/>
          <w:sz w:val="24"/>
          <w:szCs w:val="24"/>
          <w:lang w:val="en-GB"/>
        </w:rPr>
      </w:pPr>
      <w:r w:rsidRPr="0046221A">
        <w:rPr>
          <w:rFonts w:ascii="Times New Roman" w:hAnsi="Times New Roman" w:cs="Times New Roman" w:hint="eastAsia"/>
          <w:b/>
          <w:bCs/>
          <w:sz w:val="24"/>
          <w:szCs w:val="24"/>
          <w:lang w:val="en-GB"/>
        </w:rPr>
        <w:t>T</w:t>
      </w:r>
      <w:r w:rsidRPr="0046221A">
        <w:rPr>
          <w:rFonts w:ascii="Times New Roman" w:hAnsi="Times New Roman" w:cs="Times New Roman"/>
          <w:b/>
          <w:bCs/>
          <w:sz w:val="24"/>
          <w:szCs w:val="24"/>
          <w:lang w:val="en-GB"/>
        </w:rPr>
        <w:t>here is no user-plane data exchanged between gNB and NCR-MT and the traffic volume for side control information is small, it is also unnecessary to support multiple carriers for NCR-MT for data exchange between gNB and NCR-MT.</w:t>
      </w:r>
    </w:p>
    <w:p w14:paraId="17859073" w14:textId="77777777" w:rsidR="00D83143" w:rsidRDefault="00D83143" w:rsidP="00D83143">
      <w:pPr>
        <w:spacing w:before="240"/>
        <w:rPr>
          <w:rFonts w:ascii="Times New Roman" w:hAnsi="Times New Roman" w:cs="Times New Roman"/>
          <w:b/>
          <w:bCs/>
          <w:sz w:val="24"/>
          <w:szCs w:val="24"/>
          <w:lang w:val="en-GB"/>
        </w:rPr>
      </w:pPr>
      <w:r w:rsidRPr="001B3B8D">
        <w:rPr>
          <w:rFonts w:ascii="Times New Roman" w:hAnsi="Times New Roman" w:cs="Times New Roman" w:hint="eastAsia"/>
          <w:b/>
          <w:bCs/>
          <w:sz w:val="24"/>
          <w:szCs w:val="24"/>
          <w:lang w:val="en-GB"/>
        </w:rPr>
        <w:t>P</w:t>
      </w:r>
      <w:r w:rsidRPr="001B3B8D">
        <w:rPr>
          <w:rFonts w:ascii="Times New Roman" w:hAnsi="Times New Roman" w:cs="Times New Roman"/>
          <w:b/>
          <w:bCs/>
          <w:sz w:val="24"/>
          <w:szCs w:val="24"/>
          <w:lang w:val="en-GB"/>
        </w:rPr>
        <w:t>roposal 1: In Rel-18, NCR-MT only has a single carrier, and the carrier is within the set of carriers of NCR-Fwd in same frequency</w:t>
      </w:r>
      <w:r>
        <w:rPr>
          <w:rFonts w:ascii="Times New Roman" w:hAnsi="Times New Roman" w:cs="Times New Roman"/>
          <w:b/>
          <w:bCs/>
          <w:sz w:val="24"/>
          <w:szCs w:val="24"/>
          <w:lang w:val="en-GB"/>
        </w:rPr>
        <w:t xml:space="preserve"> band</w:t>
      </w:r>
      <w:r w:rsidRPr="001B3B8D">
        <w:rPr>
          <w:rFonts w:ascii="Times New Roman" w:hAnsi="Times New Roman" w:cs="Times New Roman"/>
          <w:b/>
          <w:bCs/>
          <w:sz w:val="24"/>
          <w:szCs w:val="24"/>
          <w:lang w:val="en-GB"/>
        </w:rPr>
        <w:t>.</w:t>
      </w:r>
    </w:p>
    <w:p w14:paraId="6BFCF6FF" w14:textId="77777777" w:rsidR="00D83143" w:rsidRPr="00D83143" w:rsidRDefault="00D83143" w:rsidP="00D83143">
      <w:pPr>
        <w:spacing w:before="240" w:afterLines="50" w:after="156"/>
        <w:rPr>
          <w:rFonts w:ascii="Times New Roman" w:eastAsia="SimSun" w:hAnsi="Times New Roman" w:cs="Times New Roman"/>
          <w:i/>
          <w:iCs/>
          <w:kern w:val="0"/>
          <w:sz w:val="24"/>
          <w:u w:val="single"/>
        </w:rPr>
      </w:pPr>
      <w:r w:rsidRPr="00D83143">
        <w:rPr>
          <w:rFonts w:ascii="Times New Roman" w:eastAsia="SimSun" w:hAnsi="Times New Roman" w:cs="Times New Roman"/>
          <w:i/>
          <w:iCs/>
          <w:kern w:val="0"/>
          <w:sz w:val="24"/>
          <w:u w:val="single"/>
        </w:rPr>
        <w:t>Beam information for backhaul link</w:t>
      </w:r>
    </w:p>
    <w:p w14:paraId="5AFCDEA2" w14:textId="77777777" w:rsidR="00D83143" w:rsidRDefault="00D83143" w:rsidP="00D83143">
      <w:pPr>
        <w:spacing w:before="240"/>
        <w:rPr>
          <w:rFonts w:ascii="Times New Roman" w:hAnsi="Times New Roman" w:cs="Times New Roman"/>
          <w:b/>
          <w:bCs/>
          <w:sz w:val="24"/>
          <w:szCs w:val="24"/>
          <w:lang w:val="en-GB"/>
        </w:rPr>
      </w:pPr>
      <w:r w:rsidRPr="00925242">
        <w:rPr>
          <w:rFonts w:ascii="Times New Roman" w:hAnsi="Times New Roman" w:cs="Times New Roman" w:hint="eastAsia"/>
          <w:b/>
          <w:bCs/>
          <w:sz w:val="24"/>
          <w:szCs w:val="24"/>
          <w:lang w:val="en-GB"/>
        </w:rPr>
        <w:t>P</w:t>
      </w:r>
      <w:r w:rsidRPr="00925242">
        <w:rPr>
          <w:rFonts w:ascii="Times New Roman" w:hAnsi="Times New Roman" w:cs="Times New Roman"/>
          <w:b/>
          <w:bCs/>
          <w:sz w:val="24"/>
          <w:szCs w:val="24"/>
          <w:lang w:val="en-GB"/>
        </w:rPr>
        <w:t>roposal 2: Support both fixed beam and adaptive beam at NCR for both control link and backhaul link.</w:t>
      </w:r>
    </w:p>
    <w:p w14:paraId="3CC8C67E" w14:textId="77777777" w:rsidR="00D83143" w:rsidRDefault="00D83143" w:rsidP="00D83143">
      <w:pPr>
        <w:spacing w:before="240"/>
        <w:rPr>
          <w:rFonts w:ascii="Times New Roman" w:hAnsi="Times New Roman" w:cs="Times New Roman"/>
          <w:b/>
          <w:bCs/>
          <w:sz w:val="24"/>
          <w:szCs w:val="24"/>
          <w:lang w:val="en-GB"/>
        </w:rPr>
      </w:pPr>
      <w:r w:rsidRPr="00E95303">
        <w:rPr>
          <w:rFonts w:ascii="Times New Roman" w:hAnsi="Times New Roman" w:cs="Times New Roman" w:hint="eastAsia"/>
          <w:b/>
          <w:bCs/>
          <w:sz w:val="24"/>
          <w:szCs w:val="24"/>
          <w:lang w:val="en-GB"/>
        </w:rPr>
        <w:t>P</w:t>
      </w:r>
      <w:r w:rsidRPr="00E95303">
        <w:rPr>
          <w:rFonts w:ascii="Times New Roman" w:hAnsi="Times New Roman" w:cs="Times New Roman"/>
          <w:b/>
          <w:bCs/>
          <w:sz w:val="24"/>
          <w:szCs w:val="24"/>
          <w:lang w:val="en-GB"/>
        </w:rPr>
        <w:t>roposal 3</w:t>
      </w:r>
      <w:r w:rsidRPr="00E95303">
        <w:rPr>
          <w:rFonts w:ascii="Times New Roman" w:hAnsi="Times New Roman" w:cs="Times New Roman" w:hint="eastAsia"/>
          <w:b/>
          <w:bCs/>
          <w:sz w:val="24"/>
          <w:szCs w:val="24"/>
          <w:lang w:val="en-GB"/>
        </w:rPr>
        <w:t>:</w:t>
      </w:r>
      <w:r w:rsidRPr="00E95303">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S</w:t>
      </w:r>
      <w:r w:rsidRPr="002B75E7">
        <w:rPr>
          <w:rFonts w:ascii="Times New Roman" w:hAnsi="Times New Roman" w:cs="Times New Roman"/>
          <w:b/>
          <w:bCs/>
          <w:sz w:val="24"/>
          <w:szCs w:val="24"/>
          <w:lang w:val="en-GB"/>
        </w:rPr>
        <w:t xml:space="preserve">ame large-scale properties of the channel, i.e., channel properties in Type-A and Type-D (if applicable), are expected to be experienced by </w:t>
      </w:r>
      <w:r>
        <w:rPr>
          <w:rFonts w:ascii="Times New Roman" w:hAnsi="Times New Roman" w:cs="Times New Roman"/>
          <w:b/>
          <w:bCs/>
          <w:sz w:val="24"/>
          <w:szCs w:val="24"/>
          <w:lang w:val="en-GB"/>
        </w:rPr>
        <w:t xml:space="preserve">control </w:t>
      </w:r>
      <w:r w:rsidRPr="002B75E7">
        <w:rPr>
          <w:rFonts w:ascii="Times New Roman" w:hAnsi="Times New Roman" w:cs="Times New Roman"/>
          <w:b/>
          <w:bCs/>
          <w:sz w:val="24"/>
          <w:szCs w:val="24"/>
          <w:lang w:val="en-GB"/>
        </w:rPr>
        <w:t>link and backhaul link</w:t>
      </w:r>
      <w:r>
        <w:rPr>
          <w:rFonts w:ascii="Times New Roman" w:hAnsi="Times New Roman" w:cs="Times New Roman"/>
          <w:b/>
          <w:bCs/>
          <w:sz w:val="24"/>
          <w:szCs w:val="24"/>
          <w:lang w:val="en-GB"/>
        </w:rPr>
        <w:t xml:space="preserve"> of Rel-18 NCR.</w:t>
      </w:r>
    </w:p>
    <w:p w14:paraId="7D739348" w14:textId="77777777" w:rsidR="00D83143" w:rsidRPr="00CD41BB" w:rsidRDefault="00D83143" w:rsidP="00D83143">
      <w:pPr>
        <w:pStyle w:val="af"/>
        <w:numPr>
          <w:ilvl w:val="0"/>
          <w:numId w:val="35"/>
        </w:numPr>
        <w:ind w:firstLineChars="0"/>
        <w:rPr>
          <w:rFonts w:ascii="Times New Roman" w:hAnsi="Times New Roman" w:cs="Times New Roman"/>
          <w:b/>
          <w:bCs/>
          <w:sz w:val="24"/>
          <w:szCs w:val="24"/>
          <w:lang w:val="en-GB"/>
        </w:rPr>
      </w:pPr>
      <w:r w:rsidRPr="00E95303">
        <w:rPr>
          <w:rFonts w:ascii="Times New Roman" w:hAnsi="Times New Roman" w:cs="Times New Roman"/>
          <w:b/>
          <w:bCs/>
          <w:sz w:val="24"/>
          <w:szCs w:val="24"/>
          <w:lang w:val="en-GB"/>
        </w:rPr>
        <w:t>When NCR-MT is receiving/transmitting DL/UL signals, same beam as control link is assumed for backhaul link if NCR-Fwd is forwarding signals.</w:t>
      </w:r>
    </w:p>
    <w:p w14:paraId="19E4675A" w14:textId="77777777" w:rsidR="00D83143" w:rsidRDefault="00D83143" w:rsidP="00D83143">
      <w:pPr>
        <w:spacing w:before="240"/>
        <w:rPr>
          <w:rFonts w:ascii="Times New Roman" w:hAnsi="Times New Roman" w:cs="Times New Roman"/>
          <w:b/>
          <w:bCs/>
          <w:sz w:val="24"/>
          <w:szCs w:val="24"/>
          <w:lang w:val="en-GB"/>
        </w:rPr>
      </w:pPr>
      <w:r w:rsidRPr="00CD41BB">
        <w:rPr>
          <w:rFonts w:ascii="Times New Roman" w:hAnsi="Times New Roman" w:cs="Times New Roman" w:hint="eastAsia"/>
          <w:b/>
          <w:bCs/>
          <w:sz w:val="24"/>
          <w:szCs w:val="24"/>
          <w:lang w:val="en-GB"/>
        </w:rPr>
        <w:t>O</w:t>
      </w:r>
      <w:r w:rsidRPr="00CD41BB">
        <w:rPr>
          <w:rFonts w:ascii="Times New Roman" w:hAnsi="Times New Roman" w:cs="Times New Roman"/>
          <w:b/>
          <w:bCs/>
          <w:sz w:val="24"/>
          <w:szCs w:val="24"/>
          <w:lang w:val="en-GB"/>
        </w:rPr>
        <w:t>bservation 2: The following options can be considered to indicate/determine beam for backhaul link.</w:t>
      </w:r>
    </w:p>
    <w:p w14:paraId="6A5DB5D8" w14:textId="77777777" w:rsidR="00D83143" w:rsidRPr="00CD41BB" w:rsidRDefault="00D83143" w:rsidP="00D83143">
      <w:pPr>
        <w:pStyle w:val="af"/>
        <w:numPr>
          <w:ilvl w:val="0"/>
          <w:numId w:val="35"/>
        </w:numPr>
        <w:ind w:firstLineChars="0"/>
        <w:rPr>
          <w:rFonts w:ascii="Times New Roman" w:hAnsi="Times New Roman" w:cs="Times New Roman"/>
          <w:b/>
          <w:bCs/>
          <w:sz w:val="24"/>
          <w:szCs w:val="24"/>
          <w:lang w:val="en-GB"/>
        </w:rPr>
      </w:pPr>
      <w:r w:rsidRPr="00CD41BB">
        <w:rPr>
          <w:rFonts w:ascii="Times New Roman" w:hAnsi="Times New Roman" w:cs="Times New Roman"/>
          <w:b/>
          <w:bCs/>
          <w:sz w:val="24"/>
          <w:szCs w:val="24"/>
          <w:lang w:val="en-GB"/>
        </w:rPr>
        <w:t>Option 1: When NCR-MT is receiving/transmitting DL/UL signals, same beam is assumed for backhaul link. When NCR-MT is not receiving/transmitting DL/UL signals, a default beam is assumed for backhaul link. For example, the default beam can be the beam for CORESET#0.</w:t>
      </w:r>
    </w:p>
    <w:p w14:paraId="28160A9E" w14:textId="77777777" w:rsidR="00D83143" w:rsidRPr="00CD41BB" w:rsidRDefault="00D83143" w:rsidP="00D83143">
      <w:pPr>
        <w:pStyle w:val="af"/>
        <w:numPr>
          <w:ilvl w:val="0"/>
          <w:numId w:val="35"/>
        </w:numPr>
        <w:ind w:firstLineChars="0"/>
        <w:rPr>
          <w:rFonts w:ascii="Times New Roman" w:hAnsi="Times New Roman" w:cs="Times New Roman"/>
          <w:b/>
          <w:bCs/>
          <w:sz w:val="24"/>
          <w:szCs w:val="24"/>
          <w:lang w:val="en-GB"/>
        </w:rPr>
      </w:pPr>
      <w:r w:rsidRPr="00CD41BB">
        <w:rPr>
          <w:rFonts w:ascii="Times New Roman" w:hAnsi="Times New Roman" w:cs="Times New Roman"/>
          <w:b/>
          <w:bCs/>
          <w:sz w:val="24"/>
          <w:szCs w:val="24"/>
          <w:lang w:val="en-GB"/>
        </w:rPr>
        <w:t>Option 2: Support separate indication of beam for backhaul link. Regardless of whether NCR-MT is receiving/transmitting DL/UL signals, backhaul link uses the beam indicated by its corresponding indication. gNB can guarantee same beam for control link and backhaul link when NCR-MT is receiving/transmitting DL/UL signals.</w:t>
      </w:r>
    </w:p>
    <w:p w14:paraId="70A21F7E" w14:textId="28C28BE6" w:rsidR="00D83143" w:rsidRPr="00CD41BB" w:rsidRDefault="00D83143" w:rsidP="00D83143">
      <w:pPr>
        <w:pStyle w:val="af"/>
        <w:numPr>
          <w:ilvl w:val="0"/>
          <w:numId w:val="35"/>
        </w:numPr>
        <w:ind w:firstLineChars="0"/>
        <w:rPr>
          <w:rFonts w:ascii="Times New Roman" w:hAnsi="Times New Roman" w:cs="Times New Roman"/>
          <w:b/>
          <w:bCs/>
          <w:sz w:val="24"/>
          <w:szCs w:val="24"/>
          <w:lang w:val="en-GB"/>
        </w:rPr>
      </w:pPr>
      <w:r w:rsidRPr="00CD41BB">
        <w:rPr>
          <w:rFonts w:ascii="Times New Roman" w:hAnsi="Times New Roman" w:cs="Times New Roman"/>
          <w:b/>
          <w:bCs/>
          <w:sz w:val="24"/>
          <w:szCs w:val="24"/>
          <w:lang w:val="en-GB"/>
        </w:rPr>
        <w:t xml:space="preserve">Option 3: When NCR-MT is receiving/transmitting DL/UL signals, same beam is </w:t>
      </w:r>
      <w:r w:rsidRPr="00CD41BB">
        <w:rPr>
          <w:rFonts w:ascii="Times New Roman" w:hAnsi="Times New Roman" w:cs="Times New Roman"/>
          <w:b/>
          <w:bCs/>
          <w:sz w:val="24"/>
          <w:szCs w:val="24"/>
          <w:lang w:val="en-GB"/>
        </w:rPr>
        <w:lastRenderedPageBreak/>
        <w:t xml:space="preserve">assumed for backhaul link. When NCR-MT is not receiving/transmitting DL/UL signals, same unified TCI state </w:t>
      </w:r>
      <w:r w:rsidR="00C35FC5">
        <w:rPr>
          <w:rFonts w:ascii="Times New Roman" w:hAnsi="Times New Roman" w:cs="Times New Roman"/>
          <w:b/>
          <w:bCs/>
          <w:sz w:val="24"/>
          <w:szCs w:val="24"/>
          <w:lang w:val="en-GB"/>
        </w:rPr>
        <w:t xml:space="preserve">as </w:t>
      </w:r>
      <w:r w:rsidRPr="00CD41BB">
        <w:rPr>
          <w:rFonts w:ascii="Times New Roman" w:hAnsi="Times New Roman" w:cs="Times New Roman"/>
          <w:b/>
          <w:bCs/>
          <w:sz w:val="24"/>
          <w:szCs w:val="24"/>
          <w:lang w:val="en-GB"/>
        </w:rPr>
        <w:t>indicated for control link is assumed for the beam for backhaul link</w:t>
      </w:r>
      <w:r>
        <w:rPr>
          <w:rFonts w:ascii="Times New Roman" w:hAnsi="Times New Roman" w:cs="Times New Roman"/>
          <w:b/>
          <w:bCs/>
          <w:sz w:val="24"/>
          <w:szCs w:val="24"/>
          <w:lang w:val="en-GB"/>
        </w:rPr>
        <w:t xml:space="preserve"> (assuming </w:t>
      </w:r>
      <w:r w:rsidRPr="00CD41BB">
        <w:rPr>
          <w:rFonts w:ascii="Times New Roman" w:hAnsi="Times New Roman" w:cs="Times New Roman"/>
          <w:b/>
          <w:bCs/>
          <w:sz w:val="24"/>
          <w:szCs w:val="24"/>
          <w:lang w:val="en-GB"/>
        </w:rPr>
        <w:t>the beam for control link is indicated/determined by the method in Rel-17 with unified TCI framework</w:t>
      </w:r>
      <w:r>
        <w:rPr>
          <w:rFonts w:ascii="Times New Roman" w:hAnsi="Times New Roman" w:cs="Times New Roman"/>
          <w:b/>
          <w:bCs/>
          <w:sz w:val="24"/>
          <w:szCs w:val="24"/>
          <w:lang w:val="en-GB"/>
        </w:rPr>
        <w:t>)</w:t>
      </w:r>
      <w:r w:rsidRPr="00CD41BB">
        <w:rPr>
          <w:rFonts w:ascii="Times New Roman" w:hAnsi="Times New Roman" w:cs="Times New Roman"/>
          <w:b/>
          <w:bCs/>
          <w:sz w:val="24"/>
          <w:szCs w:val="24"/>
          <w:lang w:val="en-GB"/>
        </w:rPr>
        <w:t>.</w:t>
      </w:r>
    </w:p>
    <w:p w14:paraId="169F2BA6" w14:textId="77777777" w:rsidR="00D83143" w:rsidRPr="00D83143" w:rsidRDefault="00D83143" w:rsidP="00D83143">
      <w:pPr>
        <w:spacing w:before="240" w:afterLines="50" w:after="156"/>
        <w:rPr>
          <w:rFonts w:ascii="Times New Roman" w:eastAsia="SimSun" w:hAnsi="Times New Roman" w:cs="Times New Roman"/>
          <w:i/>
          <w:iCs/>
          <w:kern w:val="0"/>
          <w:sz w:val="24"/>
          <w:u w:val="single"/>
        </w:rPr>
      </w:pPr>
      <w:r w:rsidRPr="00D83143">
        <w:rPr>
          <w:rFonts w:ascii="Times New Roman" w:eastAsia="SimSun" w:hAnsi="Times New Roman" w:cs="Times New Roman"/>
          <w:i/>
          <w:iCs/>
          <w:kern w:val="0"/>
          <w:sz w:val="24"/>
          <w:u w:val="single"/>
        </w:rPr>
        <w:t>Beam information for access link</w:t>
      </w:r>
    </w:p>
    <w:p w14:paraId="54D1963A" w14:textId="77777777" w:rsidR="00D83143" w:rsidRPr="00B66A75" w:rsidRDefault="00D83143" w:rsidP="00D83143">
      <w:pPr>
        <w:spacing w:before="240"/>
        <w:rPr>
          <w:rFonts w:ascii="Times New Roman" w:hAnsi="Times New Roman" w:cs="Times New Roman"/>
          <w:b/>
          <w:bCs/>
          <w:sz w:val="24"/>
          <w:szCs w:val="24"/>
          <w:lang w:val="en-GB"/>
        </w:rPr>
      </w:pPr>
      <w:r w:rsidRPr="001F06E3">
        <w:rPr>
          <w:rFonts w:ascii="Times New Roman" w:hAnsi="Times New Roman" w:cs="Times New Roman" w:hint="eastAsia"/>
          <w:b/>
          <w:bCs/>
          <w:sz w:val="24"/>
          <w:szCs w:val="24"/>
          <w:lang w:val="en-GB"/>
        </w:rPr>
        <w:t>P</w:t>
      </w:r>
      <w:r w:rsidRPr="001F06E3">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4</w:t>
      </w:r>
      <w:r w:rsidRPr="001F06E3">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For beam indication for access link, s</w:t>
      </w:r>
      <w:r w:rsidRPr="00A01EC1">
        <w:rPr>
          <w:rFonts w:ascii="Times New Roman" w:hAnsi="Times New Roman" w:cs="Times New Roman"/>
          <w:b/>
          <w:bCs/>
          <w:sz w:val="24"/>
          <w:szCs w:val="24"/>
          <w:lang w:val="en-GB"/>
        </w:rPr>
        <w:t xml:space="preserve">upport both </w:t>
      </w:r>
      <w:r>
        <w:rPr>
          <w:rFonts w:ascii="Times New Roman" w:hAnsi="Times New Roman" w:cs="Times New Roman"/>
          <w:b/>
          <w:bCs/>
          <w:sz w:val="24"/>
          <w:szCs w:val="24"/>
          <w:lang w:val="en-GB"/>
        </w:rPr>
        <w:t>dynamic indication</w:t>
      </w:r>
      <w:r w:rsidRPr="00A01EC1">
        <w:rPr>
          <w:rFonts w:ascii="Times New Roman" w:hAnsi="Times New Roman" w:cs="Times New Roman"/>
          <w:b/>
          <w:bCs/>
          <w:sz w:val="24"/>
          <w:szCs w:val="24"/>
          <w:lang w:val="en-GB"/>
        </w:rPr>
        <w:t xml:space="preserve"> and </w:t>
      </w:r>
      <w:r>
        <w:rPr>
          <w:rFonts w:ascii="Times New Roman" w:hAnsi="Times New Roman" w:cs="Times New Roman"/>
          <w:b/>
          <w:bCs/>
          <w:sz w:val="24"/>
          <w:szCs w:val="24"/>
          <w:lang w:val="en-GB"/>
        </w:rPr>
        <w:t>semi-static indication</w:t>
      </w:r>
      <w:r w:rsidRPr="00A01EC1">
        <w:rPr>
          <w:rFonts w:ascii="Times New Roman" w:hAnsi="Times New Roman" w:cs="Times New Roman"/>
          <w:b/>
          <w:bCs/>
          <w:sz w:val="24"/>
          <w:szCs w:val="24"/>
          <w:lang w:val="en-GB"/>
        </w:rPr>
        <w:t>.</w:t>
      </w:r>
    </w:p>
    <w:p w14:paraId="7D0EC336" w14:textId="77777777" w:rsidR="00D83143" w:rsidRDefault="00D83143" w:rsidP="00D83143">
      <w:pPr>
        <w:spacing w:before="240"/>
        <w:rPr>
          <w:rFonts w:ascii="Times New Roman" w:hAnsi="Times New Roman" w:cs="Times New Roman"/>
          <w:b/>
          <w:bCs/>
          <w:sz w:val="24"/>
          <w:szCs w:val="24"/>
          <w:lang w:val="en-GB"/>
        </w:rPr>
      </w:pPr>
      <w:r w:rsidRPr="00AC03A3">
        <w:rPr>
          <w:rFonts w:ascii="Times New Roman" w:hAnsi="Times New Roman" w:cs="Times New Roman"/>
          <w:b/>
          <w:bCs/>
          <w:sz w:val="24"/>
          <w:szCs w:val="24"/>
          <w:lang w:val="en-GB"/>
        </w:rPr>
        <w:t xml:space="preserve">Observation 3: The </w:t>
      </w:r>
      <w:r>
        <w:rPr>
          <w:rFonts w:ascii="Times New Roman" w:hAnsi="Times New Roman" w:cs="Times New Roman"/>
          <w:b/>
          <w:bCs/>
          <w:sz w:val="24"/>
          <w:szCs w:val="24"/>
          <w:lang w:val="en-GB"/>
        </w:rPr>
        <w:t xml:space="preserve">key </w:t>
      </w:r>
      <w:r w:rsidRPr="00AC03A3">
        <w:rPr>
          <w:rFonts w:ascii="Times New Roman" w:hAnsi="Times New Roman" w:cs="Times New Roman"/>
          <w:b/>
          <w:bCs/>
          <w:sz w:val="24"/>
          <w:szCs w:val="24"/>
          <w:lang w:val="en-GB"/>
        </w:rPr>
        <w:t>difference between Option 1 and Option 2 is whether the source RS associated with a beam of access link is visible to the NCR.</w:t>
      </w:r>
      <w:r>
        <w:rPr>
          <w:rFonts w:ascii="Times New Roman" w:hAnsi="Times New Roman" w:cs="Times New Roman"/>
          <w:b/>
          <w:bCs/>
          <w:sz w:val="24"/>
          <w:szCs w:val="24"/>
          <w:lang w:val="en-GB"/>
        </w:rPr>
        <w:t xml:space="preserve"> </w:t>
      </w:r>
    </w:p>
    <w:p w14:paraId="3A63E920" w14:textId="77777777" w:rsidR="00D83143" w:rsidRPr="002B0AC1" w:rsidRDefault="00D83143" w:rsidP="00D83143">
      <w:pPr>
        <w:spacing w:before="240"/>
        <w:rPr>
          <w:rFonts w:ascii="Times New Roman" w:hAnsi="Times New Roman" w:cs="Times New Roman"/>
          <w:b/>
          <w:bCs/>
          <w:sz w:val="24"/>
          <w:szCs w:val="24"/>
          <w:lang w:val="en-GB"/>
        </w:rPr>
      </w:pPr>
      <w:r w:rsidRPr="00AC03A3">
        <w:rPr>
          <w:rFonts w:ascii="Times New Roman" w:hAnsi="Times New Roman" w:cs="Times New Roman"/>
          <w:b/>
          <w:bCs/>
          <w:sz w:val="24"/>
          <w:szCs w:val="24"/>
          <w:lang w:val="en-GB"/>
        </w:rPr>
        <w:t xml:space="preserve">Observation </w:t>
      </w:r>
      <w:r>
        <w:rPr>
          <w:rFonts w:ascii="Times New Roman" w:hAnsi="Times New Roman" w:cs="Times New Roman"/>
          <w:b/>
          <w:bCs/>
          <w:sz w:val="24"/>
          <w:szCs w:val="24"/>
          <w:lang w:val="en-GB"/>
        </w:rPr>
        <w:t>4</w:t>
      </w:r>
      <w:r w:rsidRPr="00AC03A3">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 xml:space="preserve">NCR can operate properly if </w:t>
      </w:r>
      <w:r w:rsidRPr="00C10F37">
        <w:rPr>
          <w:rFonts w:ascii="Times New Roman" w:hAnsi="Times New Roman" w:cs="Times New Roman"/>
          <w:b/>
          <w:bCs/>
          <w:sz w:val="24"/>
          <w:szCs w:val="24"/>
          <w:lang w:val="en-GB"/>
        </w:rPr>
        <w:t>it can determine which beam of access link should be used at which time</w:t>
      </w:r>
      <w:r>
        <w:rPr>
          <w:rFonts w:ascii="Times New Roman" w:hAnsi="Times New Roman" w:cs="Times New Roman"/>
          <w:b/>
          <w:bCs/>
          <w:sz w:val="24"/>
          <w:szCs w:val="24"/>
          <w:lang w:val="en-GB"/>
        </w:rPr>
        <w:t>. The knowledge about source RS associated with the beam of access link is redundant for NCR.</w:t>
      </w:r>
    </w:p>
    <w:p w14:paraId="25F349DE" w14:textId="77777777" w:rsidR="00D83143" w:rsidRDefault="00D83143" w:rsidP="00D83143">
      <w:pPr>
        <w:spacing w:before="240"/>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Observation 5: Compared with Option 1, Option 2 may require additional </w:t>
      </w:r>
      <w:r w:rsidRPr="00C10F37">
        <w:rPr>
          <w:rFonts w:ascii="Times New Roman" w:hAnsi="Times New Roman" w:cs="Times New Roman"/>
          <w:b/>
          <w:bCs/>
          <w:sz w:val="24"/>
          <w:szCs w:val="24"/>
          <w:lang w:val="en-GB"/>
        </w:rPr>
        <w:t>configuration information for the source RS associated with the beam</w:t>
      </w:r>
      <w:r>
        <w:rPr>
          <w:rFonts w:ascii="Times New Roman" w:hAnsi="Times New Roman" w:cs="Times New Roman"/>
          <w:b/>
          <w:bCs/>
          <w:sz w:val="24"/>
          <w:szCs w:val="24"/>
          <w:lang w:val="en-GB"/>
        </w:rPr>
        <w:t xml:space="preserve">, </w:t>
      </w:r>
      <w:r w:rsidRPr="00C10F37">
        <w:rPr>
          <w:rFonts w:ascii="Times New Roman" w:hAnsi="Times New Roman" w:cs="Times New Roman"/>
          <w:b/>
          <w:bCs/>
          <w:sz w:val="24"/>
          <w:szCs w:val="24"/>
          <w:lang w:val="en-GB"/>
        </w:rPr>
        <w:t xml:space="preserve">increase the complexity of NCR </w:t>
      </w:r>
      <w:r>
        <w:rPr>
          <w:rFonts w:ascii="Times New Roman" w:hAnsi="Times New Roman" w:cs="Times New Roman"/>
          <w:b/>
          <w:bCs/>
          <w:sz w:val="24"/>
          <w:szCs w:val="24"/>
          <w:lang w:val="en-GB"/>
        </w:rPr>
        <w:t xml:space="preserve">due </w:t>
      </w:r>
      <w:r w:rsidRPr="00C10F37">
        <w:rPr>
          <w:rFonts w:ascii="Times New Roman" w:hAnsi="Times New Roman" w:cs="Times New Roman"/>
          <w:b/>
          <w:bCs/>
          <w:sz w:val="24"/>
          <w:szCs w:val="24"/>
          <w:lang w:val="en-GB"/>
        </w:rPr>
        <w:t>to obtain</w:t>
      </w:r>
      <w:r>
        <w:rPr>
          <w:rFonts w:ascii="Times New Roman" w:hAnsi="Times New Roman" w:cs="Times New Roman"/>
          <w:b/>
          <w:bCs/>
          <w:sz w:val="24"/>
          <w:szCs w:val="24"/>
          <w:lang w:val="en-GB"/>
        </w:rPr>
        <w:t>ing</w:t>
      </w:r>
      <w:r w:rsidRPr="00C10F37">
        <w:rPr>
          <w:rFonts w:ascii="Times New Roman" w:hAnsi="Times New Roman" w:cs="Times New Roman"/>
          <w:b/>
          <w:bCs/>
          <w:sz w:val="24"/>
          <w:szCs w:val="24"/>
          <w:lang w:val="en-GB"/>
        </w:rPr>
        <w:t xml:space="preserve"> and maintain</w:t>
      </w:r>
      <w:r>
        <w:rPr>
          <w:rFonts w:ascii="Times New Roman" w:hAnsi="Times New Roman" w:cs="Times New Roman"/>
          <w:b/>
          <w:bCs/>
          <w:sz w:val="24"/>
          <w:szCs w:val="24"/>
          <w:lang w:val="en-GB"/>
        </w:rPr>
        <w:t>ing</w:t>
      </w:r>
      <w:r w:rsidRPr="00C10F37">
        <w:rPr>
          <w:rFonts w:ascii="Times New Roman" w:hAnsi="Times New Roman" w:cs="Times New Roman"/>
          <w:b/>
          <w:bCs/>
          <w:sz w:val="24"/>
          <w:szCs w:val="24"/>
          <w:lang w:val="en-GB"/>
        </w:rPr>
        <w:t xml:space="preserve"> configuration</w:t>
      </w:r>
      <w:r>
        <w:rPr>
          <w:rFonts w:ascii="Times New Roman" w:hAnsi="Times New Roman" w:cs="Times New Roman"/>
          <w:b/>
          <w:bCs/>
          <w:sz w:val="24"/>
          <w:szCs w:val="24"/>
          <w:lang w:val="en-GB"/>
        </w:rPr>
        <w:t>s</w:t>
      </w:r>
      <w:r w:rsidRPr="00C10F37">
        <w:rPr>
          <w:rFonts w:ascii="Times New Roman" w:hAnsi="Times New Roman" w:cs="Times New Roman"/>
          <w:b/>
          <w:bCs/>
          <w:sz w:val="24"/>
          <w:szCs w:val="24"/>
          <w:lang w:val="en-GB"/>
        </w:rPr>
        <w:t xml:space="preserve"> of source RS for forwarding and </w:t>
      </w:r>
      <w:r>
        <w:rPr>
          <w:rFonts w:ascii="Times New Roman" w:hAnsi="Times New Roman" w:cs="Times New Roman"/>
          <w:b/>
          <w:bCs/>
          <w:sz w:val="24"/>
          <w:szCs w:val="24"/>
          <w:lang w:val="en-GB"/>
        </w:rPr>
        <w:t xml:space="preserve">the </w:t>
      </w:r>
      <w:r w:rsidRPr="00C10F37">
        <w:rPr>
          <w:rFonts w:ascii="Times New Roman" w:hAnsi="Times New Roman" w:cs="Times New Roman"/>
          <w:b/>
          <w:bCs/>
          <w:sz w:val="24"/>
          <w:szCs w:val="24"/>
          <w:lang w:val="en-GB"/>
        </w:rPr>
        <w:t>association between the source RS and the beam of access link</w:t>
      </w:r>
      <w:r>
        <w:rPr>
          <w:rFonts w:ascii="Times New Roman" w:hAnsi="Times New Roman" w:cs="Times New Roman"/>
          <w:b/>
          <w:bCs/>
          <w:sz w:val="24"/>
          <w:szCs w:val="24"/>
          <w:lang w:val="en-GB"/>
        </w:rPr>
        <w:t>, and cost more extra standardization efforts</w:t>
      </w:r>
      <w:r w:rsidRPr="00C10F37">
        <w:rPr>
          <w:rFonts w:ascii="Times New Roman" w:hAnsi="Times New Roman" w:cs="Times New Roman"/>
          <w:b/>
          <w:bCs/>
          <w:sz w:val="24"/>
          <w:szCs w:val="24"/>
          <w:lang w:val="en-GB"/>
        </w:rPr>
        <w:t>.</w:t>
      </w:r>
    </w:p>
    <w:p w14:paraId="016589F1" w14:textId="77777777" w:rsidR="00D83143" w:rsidRPr="002775BB" w:rsidRDefault="00D83143" w:rsidP="00D83143">
      <w:pPr>
        <w:spacing w:before="240"/>
        <w:rPr>
          <w:rFonts w:ascii="Times New Roman" w:hAnsi="Times New Roman" w:cs="Times New Roman"/>
          <w:b/>
          <w:bCs/>
          <w:sz w:val="24"/>
          <w:szCs w:val="24"/>
          <w:lang w:val="en-GB"/>
        </w:rPr>
      </w:pPr>
      <w:r>
        <w:rPr>
          <w:rFonts w:ascii="Times New Roman" w:hAnsi="Times New Roman" w:cs="Times New Roman"/>
          <w:b/>
          <w:bCs/>
          <w:sz w:val="24"/>
          <w:szCs w:val="24"/>
          <w:lang w:val="en-GB"/>
        </w:rPr>
        <w:t>Observation 6</w:t>
      </w:r>
      <w:r>
        <w:rPr>
          <w:rFonts w:ascii="Times New Roman" w:hAnsi="Times New Roman" w:cs="Times New Roman" w:hint="eastAsia"/>
          <w:b/>
          <w:bCs/>
          <w:sz w:val="24"/>
          <w:szCs w:val="24"/>
          <w:lang w:val="en-GB"/>
        </w:rPr>
        <w:t>：</w:t>
      </w:r>
      <w:r w:rsidRPr="00B66A75">
        <w:rPr>
          <w:rFonts w:ascii="Times New Roman" w:hAnsi="Times New Roman" w:cs="Times New Roman"/>
          <w:b/>
          <w:bCs/>
          <w:sz w:val="24"/>
          <w:szCs w:val="24"/>
          <w:lang w:val="en-GB"/>
        </w:rPr>
        <w:t>For beam indication for access link,</w:t>
      </w:r>
      <w:r>
        <w:rPr>
          <w:rFonts w:ascii="Times New Roman" w:hAnsi="Times New Roman" w:cs="Times New Roman"/>
          <w:b/>
          <w:bCs/>
          <w:sz w:val="24"/>
          <w:szCs w:val="24"/>
          <w:lang w:val="en-GB"/>
        </w:rPr>
        <w:t xml:space="preserve"> </w:t>
      </w:r>
      <w:r w:rsidRPr="0051035B">
        <w:rPr>
          <w:rFonts w:ascii="Times New Roman" w:hAnsi="Times New Roman" w:cs="Times New Roman"/>
          <w:b/>
          <w:bCs/>
          <w:sz w:val="24"/>
          <w:szCs w:val="24"/>
          <w:lang w:val="en-GB"/>
        </w:rPr>
        <w:t>Option 1</w:t>
      </w:r>
      <w:r>
        <w:rPr>
          <w:rFonts w:ascii="Times New Roman" w:hAnsi="Times New Roman" w:cs="Times New Roman"/>
          <w:b/>
          <w:bCs/>
          <w:sz w:val="24"/>
          <w:szCs w:val="24"/>
          <w:lang w:val="en-GB"/>
        </w:rPr>
        <w:t xml:space="preserve"> (i.e. by a</w:t>
      </w:r>
      <w:r w:rsidRPr="0051035B">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 xml:space="preserve">beam index) </w:t>
      </w:r>
      <w:r w:rsidRPr="0051035B">
        <w:rPr>
          <w:rFonts w:ascii="Times New Roman" w:hAnsi="Times New Roman" w:cs="Times New Roman"/>
          <w:b/>
          <w:bCs/>
          <w:sz w:val="24"/>
          <w:szCs w:val="24"/>
          <w:lang w:val="en-GB"/>
        </w:rPr>
        <w:t>is preferred from perspectives of signalling overhead, cost efficiency for NCR, and time budget of standardization for Rel-18 NCR.</w:t>
      </w:r>
    </w:p>
    <w:p w14:paraId="2F69902F" w14:textId="77777777" w:rsidR="00D83143" w:rsidRPr="00B66A75" w:rsidRDefault="00D83143" w:rsidP="00D83143">
      <w:pPr>
        <w:spacing w:before="240"/>
        <w:rPr>
          <w:rFonts w:ascii="Times New Roman" w:hAnsi="Times New Roman" w:cs="Times New Roman"/>
          <w:b/>
          <w:bCs/>
          <w:sz w:val="24"/>
          <w:szCs w:val="24"/>
          <w:lang w:val="en-GB"/>
        </w:rPr>
      </w:pPr>
      <w:r w:rsidRPr="001F06E3">
        <w:rPr>
          <w:rFonts w:ascii="Times New Roman" w:hAnsi="Times New Roman" w:cs="Times New Roman" w:hint="eastAsia"/>
          <w:b/>
          <w:bCs/>
          <w:sz w:val="24"/>
          <w:szCs w:val="24"/>
          <w:lang w:val="en-GB"/>
        </w:rPr>
        <w:t>P</w:t>
      </w:r>
      <w:r w:rsidRPr="001F06E3">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5</w:t>
      </w:r>
      <w:r w:rsidRPr="001F06E3">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For beam indication for access link, an access link beam is indicated by a beam index (Option 1).</w:t>
      </w:r>
    </w:p>
    <w:p w14:paraId="7C434B65" w14:textId="77777777" w:rsidR="00D83143" w:rsidRPr="007D6C57" w:rsidRDefault="00D83143" w:rsidP="00D83143">
      <w:pPr>
        <w:spacing w:before="240"/>
        <w:rPr>
          <w:rFonts w:ascii="Times New Roman" w:hAnsi="Times New Roman" w:cs="Times New Roman"/>
          <w:b/>
          <w:bCs/>
          <w:sz w:val="24"/>
          <w:szCs w:val="24"/>
          <w:lang w:val="en-GB"/>
        </w:rPr>
      </w:pPr>
      <w:r w:rsidRPr="007D6C57">
        <w:rPr>
          <w:rFonts w:ascii="Times New Roman" w:hAnsi="Times New Roman" w:cs="Times New Roman" w:hint="eastAsia"/>
          <w:b/>
          <w:bCs/>
          <w:sz w:val="24"/>
          <w:szCs w:val="24"/>
          <w:lang w:val="en-GB"/>
        </w:rPr>
        <w:t>P</w:t>
      </w:r>
      <w:r w:rsidRPr="007D6C57">
        <w:rPr>
          <w:rFonts w:ascii="Times New Roman" w:hAnsi="Times New Roman" w:cs="Times New Roman"/>
          <w:b/>
          <w:bCs/>
          <w:sz w:val="24"/>
          <w:szCs w:val="24"/>
          <w:lang w:val="en-GB"/>
        </w:rPr>
        <w:t>roposal 6: Support beam indication with a common beam index for DL/Rx beam and UL/Tx beam of access link.</w:t>
      </w:r>
    </w:p>
    <w:p w14:paraId="4902D838" w14:textId="77777777" w:rsidR="00D83143" w:rsidRPr="008D440E" w:rsidRDefault="00D83143" w:rsidP="00D83143">
      <w:pPr>
        <w:spacing w:before="240"/>
        <w:rPr>
          <w:rFonts w:ascii="Times New Roman" w:hAnsi="Times New Roman" w:cs="Times New Roman"/>
          <w:b/>
          <w:bCs/>
          <w:sz w:val="24"/>
          <w:szCs w:val="24"/>
        </w:rPr>
      </w:pPr>
      <w:r w:rsidRPr="008D440E">
        <w:rPr>
          <w:rFonts w:ascii="Times New Roman" w:hAnsi="Times New Roman" w:cs="Times New Roman"/>
          <w:b/>
          <w:bCs/>
          <w:sz w:val="24"/>
          <w:szCs w:val="24"/>
        </w:rPr>
        <w:t xml:space="preserve">Proposal </w:t>
      </w:r>
      <w:r>
        <w:rPr>
          <w:rFonts w:ascii="Times New Roman" w:hAnsi="Times New Roman" w:cs="Times New Roman"/>
          <w:b/>
          <w:bCs/>
          <w:sz w:val="24"/>
          <w:szCs w:val="24"/>
        </w:rPr>
        <w:t>7</w:t>
      </w:r>
      <w:r w:rsidRPr="008D440E">
        <w:rPr>
          <w:rFonts w:ascii="Times New Roman" w:hAnsi="Times New Roman" w:cs="Times New Roman"/>
          <w:b/>
          <w:bCs/>
          <w:sz w:val="24"/>
          <w:szCs w:val="24"/>
        </w:rPr>
        <w:t>: For the time-domain granularity of access link beam indication, support both slot-level (Option 1) and symbol-level (Option 2).</w:t>
      </w:r>
    </w:p>
    <w:p w14:paraId="0D2DA660" w14:textId="77777777" w:rsidR="00D83143" w:rsidRPr="00D83143" w:rsidRDefault="00D83143" w:rsidP="00D83143">
      <w:pPr>
        <w:spacing w:before="240" w:afterLines="50" w:after="156"/>
        <w:rPr>
          <w:rFonts w:ascii="Times New Roman" w:eastAsia="SimSun" w:hAnsi="Times New Roman" w:cs="Times New Roman"/>
          <w:i/>
          <w:iCs/>
          <w:kern w:val="0"/>
          <w:sz w:val="24"/>
          <w:u w:val="single"/>
        </w:rPr>
      </w:pPr>
      <w:r w:rsidRPr="00D83143">
        <w:rPr>
          <w:rFonts w:ascii="Times New Roman" w:eastAsia="SimSun" w:hAnsi="Times New Roman" w:cs="Times New Roman"/>
          <w:i/>
          <w:iCs/>
          <w:kern w:val="0"/>
          <w:sz w:val="24"/>
          <w:u w:val="single"/>
        </w:rPr>
        <w:t>TDD configuration</w:t>
      </w:r>
    </w:p>
    <w:p w14:paraId="405A4446" w14:textId="77777777" w:rsidR="00D83143" w:rsidRPr="007D6C57" w:rsidRDefault="00D83143" w:rsidP="00D83143">
      <w:pPr>
        <w:spacing w:before="240"/>
        <w:rPr>
          <w:rFonts w:ascii="Times New Roman" w:hAnsi="Times New Roman" w:cs="Times New Roman"/>
          <w:b/>
          <w:bCs/>
          <w:sz w:val="24"/>
          <w:szCs w:val="24"/>
          <w:lang w:val="en-GB"/>
        </w:rPr>
      </w:pPr>
      <w:r w:rsidRPr="000F5CE8">
        <w:rPr>
          <w:rFonts w:ascii="Times New Roman" w:hAnsi="Times New Roman" w:cs="Times New Roman" w:hint="eastAsia"/>
          <w:b/>
          <w:bCs/>
          <w:sz w:val="24"/>
          <w:szCs w:val="24"/>
          <w:lang w:val="en-GB"/>
        </w:rPr>
        <w:t>O</w:t>
      </w:r>
      <w:r w:rsidRPr="000F5CE8">
        <w:rPr>
          <w:rFonts w:ascii="Times New Roman" w:hAnsi="Times New Roman" w:cs="Times New Roman"/>
          <w:b/>
          <w:bCs/>
          <w:sz w:val="24"/>
          <w:szCs w:val="24"/>
          <w:lang w:val="en-GB"/>
        </w:rPr>
        <w:t>bservation 7:</w:t>
      </w:r>
      <w:r>
        <w:rPr>
          <w:rFonts w:ascii="Times New Roman" w:hAnsi="Times New Roman" w:cs="Times New Roman"/>
          <w:b/>
          <w:bCs/>
          <w:sz w:val="24"/>
          <w:szCs w:val="24"/>
          <w:lang w:val="en-GB"/>
        </w:rPr>
        <w:t xml:space="preserve"> RAN#96 meeting has concluded that RAN1 study will focus on in-band only, so it is not needed to consider other cases (out-of-band) for discussion on signalling for TDD configuration.</w:t>
      </w:r>
    </w:p>
    <w:p w14:paraId="61FA0798" w14:textId="77777777" w:rsidR="00D83143" w:rsidRPr="00AC371C" w:rsidRDefault="00D83143" w:rsidP="00D83143">
      <w:pPr>
        <w:spacing w:before="240"/>
        <w:rPr>
          <w:rFonts w:ascii="Times New Roman" w:hAnsi="Times New Roman" w:cs="Times New Roman"/>
          <w:b/>
          <w:bCs/>
          <w:sz w:val="24"/>
          <w:szCs w:val="24"/>
        </w:rPr>
      </w:pPr>
      <w:r w:rsidRPr="00AC371C">
        <w:rPr>
          <w:rFonts w:ascii="Times New Roman" w:hAnsi="Times New Roman" w:cs="Times New Roman" w:hint="eastAsia"/>
          <w:b/>
          <w:bCs/>
          <w:sz w:val="24"/>
          <w:szCs w:val="24"/>
          <w:lang w:val="en-GB"/>
        </w:rPr>
        <w:t>P</w:t>
      </w:r>
      <w:r w:rsidRPr="00AC371C">
        <w:rPr>
          <w:rFonts w:ascii="Times New Roman" w:hAnsi="Times New Roman" w:cs="Times New Roman"/>
          <w:b/>
          <w:bCs/>
          <w:sz w:val="24"/>
          <w:szCs w:val="24"/>
          <w:lang w:val="en-GB"/>
        </w:rPr>
        <w:t>roposal</w:t>
      </w:r>
      <w:r>
        <w:rPr>
          <w:rFonts w:ascii="Times New Roman" w:hAnsi="Times New Roman" w:cs="Times New Roman"/>
          <w:b/>
          <w:bCs/>
          <w:sz w:val="24"/>
          <w:szCs w:val="24"/>
          <w:lang w:val="en-GB"/>
        </w:rPr>
        <w:t xml:space="preserve"> 8</w:t>
      </w:r>
      <w:r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For TDD UL/UL configuration, remove the FFS in the agreement:</w:t>
      </w:r>
    </w:p>
    <w:tbl>
      <w:tblPr>
        <w:tblStyle w:val="af2"/>
        <w:tblW w:w="0" w:type="auto"/>
        <w:tblBorders>
          <w:insideH w:val="none" w:sz="0" w:space="0" w:color="auto"/>
          <w:insideV w:val="none" w:sz="0" w:space="0" w:color="auto"/>
        </w:tblBorders>
        <w:tblLook w:val="04A0" w:firstRow="1" w:lastRow="0" w:firstColumn="1" w:lastColumn="0" w:noHBand="0" w:noVBand="1"/>
      </w:tblPr>
      <w:tblGrid>
        <w:gridCol w:w="9736"/>
      </w:tblGrid>
      <w:tr w:rsidR="00D83143" w:rsidRPr="00637C6D" w14:paraId="0472419F" w14:textId="77777777" w:rsidTr="00D54657">
        <w:tc>
          <w:tcPr>
            <w:tcW w:w="9736" w:type="dxa"/>
          </w:tcPr>
          <w:p w14:paraId="50024E13" w14:textId="77777777" w:rsidR="00D83143" w:rsidRPr="00637C6D" w:rsidRDefault="00D83143" w:rsidP="00D54657">
            <w:pPr>
              <w:rPr>
                <w:rFonts w:ascii="Times New Roman" w:eastAsia="Malgun Gothic" w:hAnsi="Times New Roman" w:cs="Times New Roman"/>
                <w:sz w:val="22"/>
                <w:highlight w:val="green"/>
                <w:lang w:eastAsia="ja-JP"/>
              </w:rPr>
            </w:pPr>
            <w:r w:rsidRPr="00637C6D">
              <w:rPr>
                <w:rFonts w:ascii="Times New Roman" w:hAnsi="Times New Roman" w:cs="Times New Roman"/>
                <w:b/>
                <w:bCs/>
                <w:sz w:val="22"/>
                <w:highlight w:val="green"/>
                <w:lang w:eastAsia="ja-JP"/>
              </w:rPr>
              <w:t>Agreement</w:t>
            </w:r>
            <w:r>
              <w:rPr>
                <w:rFonts w:ascii="Times New Roman" w:hAnsi="Times New Roman" w:cs="Times New Roman"/>
                <w:b/>
                <w:bCs/>
                <w:sz w:val="22"/>
                <w:highlight w:val="green"/>
                <w:lang w:eastAsia="ja-JP"/>
              </w:rPr>
              <w:t xml:space="preserve"> </w:t>
            </w:r>
            <w:r w:rsidRPr="00DE18B2">
              <w:rPr>
                <w:rFonts w:ascii="Times New Roman" w:hAnsi="Times New Roman" w:cs="Times New Roman"/>
                <w:b/>
                <w:bCs/>
                <w:sz w:val="22"/>
                <w:lang w:eastAsia="ja-JP"/>
              </w:rPr>
              <w:t>(RAN1#109-</w:t>
            </w:r>
            <w:r w:rsidRPr="00DE18B2">
              <w:rPr>
                <w:rFonts w:ascii="Times New Roman" w:hAnsi="Times New Roman" w:cs="Times New Roman" w:hint="eastAsia"/>
                <w:b/>
                <w:bCs/>
                <w:sz w:val="22"/>
              </w:rPr>
              <w:t>e</w:t>
            </w:r>
            <w:r w:rsidRPr="00DE18B2">
              <w:rPr>
                <w:rFonts w:ascii="Times New Roman" w:hAnsi="Times New Roman" w:cs="Times New Roman"/>
                <w:b/>
                <w:bCs/>
                <w:sz w:val="22"/>
                <w:lang w:eastAsia="ja-JP"/>
              </w:rPr>
              <w:t>)</w:t>
            </w:r>
          </w:p>
          <w:p w14:paraId="037A1269" w14:textId="77777777" w:rsidR="00D83143" w:rsidRPr="00637C6D" w:rsidRDefault="00D83143" w:rsidP="00D54657">
            <w:pPr>
              <w:rPr>
                <w:rFonts w:ascii="Times New Roman" w:eastAsia="Malgun Gothic" w:hAnsi="Times New Roman" w:cs="Times New Roman"/>
                <w:sz w:val="22"/>
                <w:lang w:eastAsia="ko-KR"/>
              </w:rPr>
            </w:pPr>
            <w:r w:rsidRPr="00637C6D">
              <w:rPr>
                <w:rFonts w:ascii="Times New Roman" w:hAnsi="Times New Roman" w:cs="Times New Roman"/>
                <w:iCs/>
                <w:sz w:val="22"/>
              </w:rPr>
              <w:t>For the signaling of information on UL-DL TDD configuration, if the NCR-MT can acquire the TDD configuration as legacy UEs or from the OAM, new signaling may not be necessary.</w:t>
            </w:r>
          </w:p>
          <w:p w14:paraId="7D210202" w14:textId="77777777" w:rsidR="00D83143" w:rsidRPr="00637C6D" w:rsidRDefault="00D83143" w:rsidP="00D54657">
            <w:pPr>
              <w:widowControl/>
              <w:numPr>
                <w:ilvl w:val="0"/>
                <w:numId w:val="39"/>
              </w:numPr>
              <w:jc w:val="left"/>
              <w:rPr>
                <w:rFonts w:ascii="Times New Roman" w:eastAsia="Times New Roman" w:hAnsi="Times New Roman" w:cs="Times New Roman"/>
                <w:sz w:val="22"/>
              </w:rPr>
            </w:pPr>
            <w:r w:rsidRPr="00637C6D">
              <w:rPr>
                <w:rFonts w:ascii="Times New Roman" w:eastAsia="Times New Roman" w:hAnsi="Times New Roman" w:cs="Times New Roman"/>
                <w:iCs/>
                <w:sz w:val="22"/>
              </w:rPr>
              <w:t>Note 1: The same TDD UL/DL configuration is assumed for C-link and backhaul link and access link if the NCR-MT and the NCR-Fwd are in the same frequency band.</w:t>
            </w:r>
          </w:p>
          <w:p w14:paraId="76570BF2" w14:textId="77777777" w:rsidR="00D83143" w:rsidRPr="00637C6D" w:rsidRDefault="00D83143" w:rsidP="00D54657">
            <w:pPr>
              <w:widowControl/>
              <w:numPr>
                <w:ilvl w:val="0"/>
                <w:numId w:val="39"/>
              </w:numPr>
              <w:jc w:val="left"/>
              <w:rPr>
                <w:rFonts w:ascii="Times New Roman" w:eastAsia="Times New Roman" w:hAnsi="Times New Roman" w:cs="Times New Roman"/>
                <w:sz w:val="22"/>
              </w:rPr>
            </w:pPr>
            <w:r w:rsidRPr="00637C6D">
              <w:rPr>
                <w:rFonts w:ascii="Times New Roman" w:eastAsia="Times New Roman" w:hAnsi="Times New Roman" w:cs="Times New Roman"/>
                <w:iCs/>
                <w:strike/>
                <w:sz w:val="22"/>
              </w:rPr>
              <w:lastRenderedPageBreak/>
              <w:t>FFS: Other cases where new signaling may be necessary.</w:t>
            </w:r>
          </w:p>
        </w:tc>
      </w:tr>
    </w:tbl>
    <w:p w14:paraId="3AFCFF7D" w14:textId="77777777" w:rsidR="00D83143" w:rsidRPr="00AC371C" w:rsidRDefault="00D83143" w:rsidP="00D83143">
      <w:pPr>
        <w:spacing w:before="240"/>
        <w:rPr>
          <w:rFonts w:ascii="Times New Roman" w:hAnsi="Times New Roman" w:cs="Times New Roman"/>
          <w:b/>
          <w:bCs/>
          <w:sz w:val="24"/>
          <w:szCs w:val="24"/>
        </w:rPr>
      </w:pPr>
      <w:r w:rsidRPr="00AC371C">
        <w:rPr>
          <w:rFonts w:ascii="Times New Roman" w:hAnsi="Times New Roman" w:cs="Times New Roman" w:hint="eastAsia"/>
          <w:b/>
          <w:bCs/>
          <w:sz w:val="24"/>
          <w:szCs w:val="24"/>
          <w:lang w:val="en-GB"/>
        </w:rPr>
        <w:lastRenderedPageBreak/>
        <w:t>P</w:t>
      </w:r>
      <w:r w:rsidRPr="00AC371C">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9</w:t>
      </w:r>
      <w:r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For TDD UL/DL configuration, new signalling dedicated for NCR-Fwd is not needed.</w:t>
      </w:r>
    </w:p>
    <w:p w14:paraId="7C19A902" w14:textId="77777777" w:rsidR="00D83143" w:rsidRDefault="00D83143" w:rsidP="00D83143">
      <w:pPr>
        <w:spacing w:before="240"/>
        <w:rPr>
          <w:rFonts w:ascii="Times New Roman" w:hAnsi="Times New Roman" w:cs="Times New Roman"/>
          <w:b/>
          <w:bCs/>
          <w:sz w:val="24"/>
          <w:szCs w:val="24"/>
          <w:lang w:val="en-GB"/>
        </w:rPr>
      </w:pPr>
      <w:r w:rsidRPr="00AC371C">
        <w:rPr>
          <w:rFonts w:ascii="Times New Roman" w:hAnsi="Times New Roman" w:cs="Times New Roman" w:hint="eastAsia"/>
          <w:b/>
          <w:bCs/>
          <w:sz w:val="24"/>
          <w:szCs w:val="24"/>
          <w:lang w:val="en-GB"/>
        </w:rPr>
        <w:t>P</w:t>
      </w:r>
      <w:r w:rsidRPr="00AC371C">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10</w:t>
      </w:r>
      <w:r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Same TDD UL/DL configuration is assumed for NCR-MT and NCR-Fwd.</w:t>
      </w:r>
    </w:p>
    <w:p w14:paraId="7F75BD04" w14:textId="77777777" w:rsidR="00D83143" w:rsidRDefault="00D83143" w:rsidP="00D83143">
      <w:pPr>
        <w:pStyle w:val="af"/>
        <w:numPr>
          <w:ilvl w:val="0"/>
          <w:numId w:val="40"/>
        </w:numPr>
        <w:ind w:firstLineChars="0"/>
        <w:rPr>
          <w:rFonts w:ascii="Times New Roman" w:hAnsi="Times New Roman" w:cs="Times New Roman"/>
          <w:b/>
          <w:bCs/>
          <w:sz w:val="24"/>
          <w:szCs w:val="24"/>
        </w:rPr>
      </w:pPr>
      <w:r>
        <w:rPr>
          <w:rFonts w:ascii="Times New Roman" w:hAnsi="Times New Roman" w:cs="Times New Roman" w:hint="eastAsia"/>
          <w:b/>
          <w:bCs/>
          <w:sz w:val="24"/>
          <w:szCs w:val="24"/>
        </w:rPr>
        <w:t>N</w:t>
      </w:r>
      <w:r>
        <w:rPr>
          <w:rFonts w:ascii="Times New Roman" w:hAnsi="Times New Roman" w:cs="Times New Roman"/>
          <w:b/>
          <w:bCs/>
          <w:sz w:val="24"/>
          <w:szCs w:val="24"/>
        </w:rPr>
        <w:t xml:space="preserve">CR-MT acquires semi-static TDD UL/DL configuration by RRC signaling and dynamic TDD UL/DL configuration by DCI format 2_0 as in the legacy. </w:t>
      </w:r>
    </w:p>
    <w:p w14:paraId="62E13611" w14:textId="77777777" w:rsidR="00D83143" w:rsidRDefault="00D83143" w:rsidP="00D83143">
      <w:pPr>
        <w:pStyle w:val="af"/>
        <w:numPr>
          <w:ilvl w:val="0"/>
          <w:numId w:val="40"/>
        </w:numPr>
        <w:ind w:firstLineChars="0"/>
        <w:rPr>
          <w:rFonts w:ascii="Times New Roman" w:hAnsi="Times New Roman" w:cs="Times New Roman"/>
          <w:b/>
          <w:bCs/>
          <w:sz w:val="24"/>
          <w:szCs w:val="24"/>
        </w:rPr>
      </w:pPr>
      <w:r>
        <w:rPr>
          <w:rFonts w:ascii="Times New Roman" w:hAnsi="Times New Roman" w:cs="Times New Roman"/>
          <w:b/>
          <w:bCs/>
          <w:sz w:val="24"/>
          <w:szCs w:val="24"/>
        </w:rPr>
        <w:t xml:space="preserve">For </w:t>
      </w:r>
      <w:r w:rsidRPr="00DE3BF0">
        <w:rPr>
          <w:rFonts w:ascii="Times New Roman" w:hAnsi="Times New Roman" w:cs="Times New Roman"/>
          <w:b/>
          <w:bCs/>
          <w:sz w:val="24"/>
          <w:szCs w:val="24"/>
        </w:rPr>
        <w:t xml:space="preserve">the remaining flexible symbols according to both semi-static TDD </w:t>
      </w:r>
      <w:r>
        <w:rPr>
          <w:rFonts w:ascii="Times New Roman" w:hAnsi="Times New Roman" w:cs="Times New Roman"/>
          <w:b/>
          <w:bCs/>
          <w:sz w:val="24"/>
          <w:szCs w:val="24"/>
        </w:rPr>
        <w:t xml:space="preserve">UL/DL </w:t>
      </w:r>
      <w:r w:rsidRPr="00DE3BF0">
        <w:rPr>
          <w:rFonts w:ascii="Times New Roman" w:hAnsi="Times New Roman" w:cs="Times New Roman"/>
          <w:b/>
          <w:bCs/>
          <w:sz w:val="24"/>
          <w:szCs w:val="24"/>
        </w:rPr>
        <w:t xml:space="preserve">configuration and dynamic TDD </w:t>
      </w:r>
      <w:r>
        <w:rPr>
          <w:rFonts w:ascii="Times New Roman" w:hAnsi="Times New Roman" w:cs="Times New Roman"/>
          <w:b/>
          <w:bCs/>
          <w:sz w:val="24"/>
          <w:szCs w:val="24"/>
        </w:rPr>
        <w:t xml:space="preserve">UL/DL </w:t>
      </w:r>
      <w:r w:rsidRPr="00DE3BF0">
        <w:rPr>
          <w:rFonts w:ascii="Times New Roman" w:hAnsi="Times New Roman" w:cs="Times New Roman"/>
          <w:b/>
          <w:bCs/>
          <w:sz w:val="24"/>
          <w:szCs w:val="24"/>
        </w:rPr>
        <w:t>configuration,</w:t>
      </w:r>
      <w:r>
        <w:rPr>
          <w:rFonts w:ascii="Times New Roman" w:hAnsi="Times New Roman" w:cs="Times New Roman"/>
          <w:b/>
          <w:bCs/>
          <w:sz w:val="24"/>
          <w:szCs w:val="24"/>
        </w:rPr>
        <w:t xml:space="preserve"> NCR-MT transmits or receives on the flexible symbols as legacy UEs, and</w:t>
      </w:r>
      <w:r w:rsidRPr="00DE3BF0">
        <w:rPr>
          <w:rFonts w:ascii="Times New Roman" w:hAnsi="Times New Roman" w:cs="Times New Roman"/>
          <w:b/>
          <w:bCs/>
          <w:sz w:val="24"/>
          <w:szCs w:val="24"/>
        </w:rPr>
        <w:t xml:space="preserve"> NCR-Fwd assume</w:t>
      </w:r>
      <w:r>
        <w:rPr>
          <w:rFonts w:ascii="Times New Roman" w:hAnsi="Times New Roman" w:cs="Times New Roman"/>
          <w:b/>
          <w:bCs/>
          <w:sz w:val="24"/>
          <w:szCs w:val="24"/>
        </w:rPr>
        <w:t>s</w:t>
      </w:r>
      <w:r w:rsidRPr="00DE3BF0">
        <w:rPr>
          <w:rFonts w:ascii="Times New Roman" w:hAnsi="Times New Roman" w:cs="Times New Roman"/>
          <w:b/>
          <w:bCs/>
          <w:sz w:val="24"/>
          <w:szCs w:val="24"/>
        </w:rPr>
        <w:t xml:space="preserve"> no DL/UL transmission between gNB and UEs</w:t>
      </w:r>
      <w:r>
        <w:rPr>
          <w:rFonts w:ascii="Times New Roman" w:hAnsi="Times New Roman" w:cs="Times New Roman"/>
          <w:b/>
          <w:bCs/>
          <w:sz w:val="24"/>
          <w:szCs w:val="24"/>
        </w:rPr>
        <w:t xml:space="preserve"> served by the NCR</w:t>
      </w:r>
      <w:r w:rsidRPr="00DE3BF0">
        <w:rPr>
          <w:rFonts w:ascii="Times New Roman" w:hAnsi="Times New Roman" w:cs="Times New Roman"/>
          <w:b/>
          <w:bCs/>
          <w:sz w:val="24"/>
          <w:szCs w:val="24"/>
        </w:rPr>
        <w:t xml:space="preserve"> and does not amplify and forward signals.</w:t>
      </w:r>
    </w:p>
    <w:p w14:paraId="74E40E80" w14:textId="77777777" w:rsidR="00D83143" w:rsidRPr="00D83143" w:rsidRDefault="00D83143" w:rsidP="00D83143">
      <w:pPr>
        <w:spacing w:before="240" w:afterLines="50" w:after="156"/>
        <w:rPr>
          <w:rFonts w:ascii="Times New Roman" w:eastAsia="SimSun" w:hAnsi="Times New Roman" w:cs="Times New Roman"/>
          <w:i/>
          <w:iCs/>
          <w:kern w:val="0"/>
          <w:sz w:val="24"/>
          <w:u w:val="single"/>
        </w:rPr>
      </w:pPr>
      <w:r w:rsidRPr="00D83143">
        <w:rPr>
          <w:rFonts w:ascii="Times New Roman" w:eastAsia="SimSun" w:hAnsi="Times New Roman" w:cs="Times New Roman"/>
          <w:i/>
          <w:iCs/>
          <w:kern w:val="0"/>
          <w:sz w:val="24"/>
          <w:u w:val="single"/>
        </w:rPr>
        <w:t>ON-OFF information</w:t>
      </w:r>
    </w:p>
    <w:p w14:paraId="4A7D83B9" w14:textId="77777777" w:rsidR="00D83143" w:rsidRDefault="00D83143" w:rsidP="00D83143">
      <w:pPr>
        <w:spacing w:before="240"/>
        <w:rPr>
          <w:rFonts w:ascii="Times New Roman" w:hAnsi="Times New Roman" w:cs="Times New Roman"/>
          <w:b/>
          <w:bCs/>
          <w:sz w:val="24"/>
          <w:szCs w:val="24"/>
          <w:lang w:val="en-GB"/>
        </w:rPr>
      </w:pPr>
      <w:r>
        <w:rPr>
          <w:rFonts w:ascii="Times New Roman" w:hAnsi="Times New Roman" w:cs="Times New Roman"/>
          <w:b/>
          <w:bCs/>
          <w:sz w:val="24"/>
          <w:szCs w:val="24"/>
          <w:lang w:val="en-GB"/>
        </w:rPr>
        <w:t>Observation 8</w:t>
      </w:r>
      <w:r>
        <w:rPr>
          <w:rFonts w:ascii="Times New Roman" w:hAnsi="Times New Roman" w:cs="Times New Roman" w:hint="eastAsia"/>
          <w:b/>
          <w:bCs/>
          <w:sz w:val="24"/>
          <w:szCs w:val="24"/>
          <w:lang w:val="en-GB"/>
        </w:rPr>
        <w:t>：</w:t>
      </w:r>
      <w:r>
        <w:rPr>
          <w:rFonts w:ascii="Times New Roman" w:hAnsi="Times New Roman" w:cs="Times New Roman" w:hint="eastAsia"/>
          <w:b/>
          <w:bCs/>
          <w:sz w:val="24"/>
          <w:szCs w:val="24"/>
          <w:lang w:val="en-GB"/>
        </w:rPr>
        <w:t>F</w:t>
      </w:r>
      <w:r>
        <w:rPr>
          <w:rFonts w:ascii="Times New Roman" w:hAnsi="Times New Roman" w:cs="Times New Roman"/>
          <w:b/>
          <w:bCs/>
          <w:sz w:val="24"/>
          <w:szCs w:val="24"/>
          <w:lang w:val="en-GB"/>
        </w:rPr>
        <w:t>or ON-OFF information:</w:t>
      </w:r>
    </w:p>
    <w:p w14:paraId="4C333356" w14:textId="77777777" w:rsidR="00D83143" w:rsidRPr="00031358" w:rsidRDefault="00D83143" w:rsidP="00D83143">
      <w:pPr>
        <w:pStyle w:val="af"/>
        <w:numPr>
          <w:ilvl w:val="0"/>
          <w:numId w:val="40"/>
        </w:numPr>
        <w:ind w:firstLineChars="0"/>
        <w:rPr>
          <w:rFonts w:ascii="Times New Roman" w:hAnsi="Times New Roman" w:cs="Times New Roman"/>
          <w:b/>
          <w:bCs/>
          <w:sz w:val="24"/>
          <w:szCs w:val="24"/>
        </w:rPr>
      </w:pPr>
      <w:r w:rsidRPr="00031358">
        <w:rPr>
          <w:rFonts w:ascii="Times New Roman" w:hAnsi="Times New Roman" w:cs="Times New Roman"/>
          <w:b/>
          <w:bCs/>
          <w:sz w:val="24"/>
          <w:szCs w:val="24"/>
        </w:rPr>
        <w:t>Implicit indication by other information can save signalling overhead. If implicit indication can totally match the actual transmission state between the gNB and UEs, it is unnecessary to support explicit ON-OFF information.</w:t>
      </w:r>
    </w:p>
    <w:p w14:paraId="63454FFE" w14:textId="77777777" w:rsidR="00D83143" w:rsidRPr="00031358" w:rsidRDefault="00D83143" w:rsidP="00D83143">
      <w:pPr>
        <w:pStyle w:val="af"/>
        <w:numPr>
          <w:ilvl w:val="0"/>
          <w:numId w:val="40"/>
        </w:numPr>
        <w:ind w:firstLineChars="0"/>
        <w:rPr>
          <w:rFonts w:ascii="Times New Roman" w:hAnsi="Times New Roman" w:cs="Times New Roman"/>
          <w:b/>
          <w:bCs/>
          <w:sz w:val="24"/>
          <w:szCs w:val="24"/>
        </w:rPr>
      </w:pPr>
      <w:r w:rsidRPr="00031358">
        <w:rPr>
          <w:rFonts w:ascii="Times New Roman" w:hAnsi="Times New Roman" w:cs="Times New Roman"/>
          <w:b/>
          <w:bCs/>
          <w:sz w:val="24"/>
          <w:szCs w:val="24"/>
        </w:rPr>
        <w:t>Whether it is necessary to introduce explicit ON-OFF information depends on the signalling design of the other information. It may be difficult to down select the options before the more progress on other information. However, discussions on the ON-OFF information and other information should be parallel due to limited time budget.</w:t>
      </w:r>
    </w:p>
    <w:p w14:paraId="751AB6BC" w14:textId="77777777" w:rsidR="00D83143" w:rsidRDefault="00D83143" w:rsidP="00D83143">
      <w:pPr>
        <w:spacing w:before="240"/>
        <w:rPr>
          <w:rFonts w:ascii="Times New Roman" w:hAnsi="Times New Roman" w:cs="Times New Roman"/>
          <w:b/>
          <w:bCs/>
          <w:sz w:val="24"/>
          <w:szCs w:val="24"/>
          <w:lang w:val="en-GB"/>
        </w:rPr>
      </w:pPr>
      <w:r w:rsidRPr="00AC371C">
        <w:rPr>
          <w:rFonts w:ascii="Times New Roman" w:hAnsi="Times New Roman" w:cs="Times New Roman" w:hint="eastAsia"/>
          <w:b/>
          <w:bCs/>
          <w:sz w:val="24"/>
          <w:szCs w:val="24"/>
          <w:lang w:val="en-GB"/>
        </w:rPr>
        <w:t>P</w:t>
      </w:r>
      <w:r w:rsidRPr="00AC371C">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11</w:t>
      </w:r>
      <w:r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For ON-OFF information, support both e</w:t>
      </w:r>
      <w:r w:rsidRPr="00741AF5">
        <w:rPr>
          <w:rFonts w:ascii="Times New Roman" w:hAnsi="Times New Roman" w:cs="Times New Roman"/>
          <w:b/>
          <w:bCs/>
          <w:sz w:val="24"/>
          <w:szCs w:val="24"/>
          <w:lang w:val="en-GB"/>
        </w:rPr>
        <w:t xml:space="preserve">xplicit indication </w:t>
      </w:r>
      <w:r>
        <w:rPr>
          <w:rFonts w:ascii="Times New Roman" w:hAnsi="Times New Roman" w:cs="Times New Roman"/>
          <w:b/>
          <w:bCs/>
          <w:sz w:val="24"/>
          <w:szCs w:val="24"/>
          <w:lang w:val="en-GB"/>
        </w:rPr>
        <w:t>(Option 1</w:t>
      </w:r>
      <w:r>
        <w:rPr>
          <w:rFonts w:ascii="Times New Roman" w:hAnsi="Times New Roman" w:cs="Times New Roman" w:hint="eastAsia"/>
          <w:b/>
          <w:bCs/>
          <w:sz w:val="24"/>
          <w:szCs w:val="24"/>
          <w:lang w:val="en-GB"/>
        </w:rPr>
        <w:t>) and</w:t>
      </w:r>
      <w:r>
        <w:rPr>
          <w:rFonts w:ascii="Times New Roman" w:hAnsi="Times New Roman" w:cs="Times New Roman"/>
          <w:b/>
          <w:bCs/>
          <w:sz w:val="24"/>
          <w:szCs w:val="24"/>
          <w:lang w:val="en-GB"/>
        </w:rPr>
        <w:t xml:space="preserve"> implicit indication (Option 2).</w:t>
      </w:r>
    </w:p>
    <w:p w14:paraId="096CC841" w14:textId="77777777" w:rsidR="00D83143" w:rsidRPr="00605960" w:rsidRDefault="00D83143" w:rsidP="00D83143">
      <w:pPr>
        <w:spacing w:before="240"/>
        <w:rPr>
          <w:rFonts w:ascii="Times New Roman" w:hAnsi="Times New Roman" w:cs="Times New Roman"/>
          <w:b/>
          <w:bCs/>
          <w:sz w:val="24"/>
          <w:szCs w:val="24"/>
          <w:lang w:val="en-GB"/>
        </w:rPr>
      </w:pPr>
      <w:r w:rsidRPr="00AC371C">
        <w:rPr>
          <w:rFonts w:ascii="Times New Roman" w:hAnsi="Times New Roman" w:cs="Times New Roman" w:hint="eastAsia"/>
          <w:b/>
          <w:bCs/>
          <w:sz w:val="24"/>
          <w:szCs w:val="24"/>
          <w:lang w:val="en-GB"/>
        </w:rPr>
        <w:t>P</w:t>
      </w:r>
      <w:r w:rsidRPr="00AC371C">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12</w:t>
      </w:r>
      <w:r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For </w:t>
      </w:r>
      <w:r w:rsidRPr="00397309">
        <w:rPr>
          <w:rFonts w:ascii="Times New Roman" w:hAnsi="Times New Roman" w:cs="Times New Roman"/>
          <w:b/>
          <w:bCs/>
          <w:sz w:val="24"/>
          <w:szCs w:val="24"/>
          <w:lang w:val="en-GB"/>
        </w:rPr>
        <w:t>broadcast and cell-specific signals/channels</w:t>
      </w:r>
      <w:r>
        <w:rPr>
          <w:rFonts w:ascii="Times New Roman" w:hAnsi="Times New Roman" w:cs="Times New Roman"/>
          <w:b/>
          <w:bCs/>
          <w:sz w:val="24"/>
          <w:szCs w:val="24"/>
          <w:lang w:val="en-GB"/>
        </w:rPr>
        <w:t xml:space="preserve">, it is up to gNB to </w:t>
      </w:r>
      <w:r w:rsidRPr="00397309">
        <w:rPr>
          <w:rFonts w:ascii="Times New Roman" w:hAnsi="Times New Roman" w:cs="Times New Roman"/>
          <w:b/>
          <w:bCs/>
          <w:sz w:val="24"/>
          <w:szCs w:val="24"/>
          <w:lang w:val="en-GB"/>
        </w:rPr>
        <w:t>guarantee that all symbols/slots for all broadcast and cell-specific signals/channels are configured as ON for NCR-Fwd</w:t>
      </w:r>
      <w:r>
        <w:rPr>
          <w:rFonts w:ascii="Times New Roman" w:hAnsi="Times New Roman" w:cs="Times New Roman"/>
          <w:b/>
          <w:bCs/>
          <w:sz w:val="24"/>
          <w:szCs w:val="24"/>
          <w:lang w:val="en-GB"/>
        </w:rPr>
        <w:t>.</w:t>
      </w:r>
    </w:p>
    <w:p w14:paraId="2D4B1A84" w14:textId="77777777" w:rsidR="00D83143" w:rsidRPr="00D83143" w:rsidRDefault="00D83143" w:rsidP="00D83143">
      <w:pPr>
        <w:spacing w:before="240" w:afterLines="50" w:after="156"/>
        <w:rPr>
          <w:rFonts w:ascii="Times New Roman" w:eastAsia="SimSun" w:hAnsi="Times New Roman" w:cs="Times New Roman"/>
          <w:i/>
          <w:iCs/>
          <w:kern w:val="0"/>
          <w:sz w:val="24"/>
          <w:u w:val="single"/>
        </w:rPr>
      </w:pPr>
      <w:r w:rsidRPr="00D83143">
        <w:rPr>
          <w:rFonts w:ascii="Times New Roman" w:eastAsia="SimSun" w:hAnsi="Times New Roman" w:cs="Times New Roman"/>
          <w:i/>
          <w:iCs/>
          <w:kern w:val="0"/>
          <w:sz w:val="24"/>
          <w:u w:val="single"/>
        </w:rPr>
        <w:t>Timing information</w:t>
      </w:r>
    </w:p>
    <w:p w14:paraId="5F883780" w14:textId="77777777" w:rsidR="00D83143" w:rsidRDefault="00D83143" w:rsidP="00D83143">
      <w:pPr>
        <w:spacing w:before="240"/>
        <w:rPr>
          <w:rFonts w:ascii="Times New Roman" w:hAnsi="Times New Roman" w:cs="Times New Roman"/>
          <w:b/>
          <w:bCs/>
          <w:sz w:val="24"/>
          <w:szCs w:val="24"/>
          <w:lang w:val="en-GB"/>
        </w:rPr>
      </w:pPr>
      <w:r w:rsidRPr="00031358">
        <w:rPr>
          <w:rFonts w:ascii="Times New Roman" w:hAnsi="Times New Roman" w:cs="Times New Roman" w:hint="eastAsia"/>
          <w:b/>
          <w:bCs/>
          <w:sz w:val="24"/>
          <w:szCs w:val="24"/>
          <w:lang w:val="en-GB"/>
        </w:rPr>
        <w:t>P</w:t>
      </w:r>
      <w:r w:rsidRPr="00031358">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13</w:t>
      </w:r>
      <w:r w:rsidRPr="00031358">
        <w:rPr>
          <w:rFonts w:ascii="Times New Roman" w:hAnsi="Times New Roman" w:cs="Times New Roman"/>
          <w:b/>
          <w:bCs/>
          <w:sz w:val="24"/>
          <w:szCs w:val="24"/>
          <w:lang w:val="en-GB"/>
        </w:rPr>
        <w:t>: The NCR can determine DL transmission timing and UL receiving timing of NCR-Fwd according to internal delay and respective corresponding DL receiving timing and UL transmitting timing.</w:t>
      </w:r>
    </w:p>
    <w:p w14:paraId="07C607FD" w14:textId="77777777" w:rsidR="00D83143" w:rsidRPr="00031358" w:rsidRDefault="00D83143" w:rsidP="00D83143">
      <w:pPr>
        <w:pStyle w:val="af"/>
        <w:numPr>
          <w:ilvl w:val="0"/>
          <w:numId w:val="40"/>
        </w:numPr>
        <w:ind w:firstLineChars="0"/>
      </w:pPr>
      <w:r w:rsidRPr="00031358">
        <w:rPr>
          <w:rFonts w:ascii="Times New Roman" w:hAnsi="Times New Roman" w:cs="Times New Roman" w:hint="eastAsia"/>
          <w:b/>
          <w:bCs/>
          <w:sz w:val="24"/>
          <w:szCs w:val="24"/>
        </w:rPr>
        <w:t>I</w:t>
      </w:r>
      <w:r w:rsidRPr="00031358">
        <w:rPr>
          <w:rFonts w:ascii="Times New Roman" w:hAnsi="Times New Roman" w:cs="Times New Roman"/>
          <w:b/>
          <w:bCs/>
          <w:sz w:val="24"/>
          <w:szCs w:val="24"/>
        </w:rPr>
        <w:t>t is up to NCR’s implementation. No spec. impacts.</w:t>
      </w:r>
    </w:p>
    <w:p w14:paraId="532D2A42" w14:textId="77777777" w:rsidR="00D83143" w:rsidRPr="00031358" w:rsidRDefault="00D83143" w:rsidP="00D83143">
      <w:pPr>
        <w:pStyle w:val="af"/>
        <w:numPr>
          <w:ilvl w:val="0"/>
          <w:numId w:val="40"/>
        </w:numPr>
        <w:spacing w:afterLines="50" w:after="156"/>
        <w:ind w:firstLineChars="0"/>
        <w:rPr>
          <w:rFonts w:ascii="Times New Roman" w:hAnsi="Times New Roman" w:cs="Times New Roman"/>
          <w:b/>
          <w:bCs/>
          <w:sz w:val="24"/>
          <w:szCs w:val="24"/>
        </w:rPr>
      </w:pPr>
      <w:r>
        <w:rPr>
          <w:rFonts w:ascii="Times New Roman" w:hAnsi="Times New Roman" w:cs="Times New Roman"/>
          <w:b/>
          <w:bCs/>
          <w:sz w:val="24"/>
          <w:szCs w:val="24"/>
        </w:rPr>
        <w:t>R</w:t>
      </w:r>
      <w:r w:rsidRPr="00031358">
        <w:rPr>
          <w:rFonts w:ascii="Times New Roman" w:hAnsi="Times New Roman" w:cs="Times New Roman" w:hint="eastAsia"/>
          <w:b/>
          <w:bCs/>
          <w:sz w:val="24"/>
          <w:szCs w:val="24"/>
        </w:rPr>
        <w:t>emove the FFS in the agreement</w:t>
      </w:r>
      <w:r w:rsidRPr="00031358">
        <w:rPr>
          <w:rFonts w:ascii="Times New Roman" w:hAnsi="Times New Roman" w:cs="Times New Roman"/>
          <w:b/>
          <w:bCs/>
          <w:sz w:val="24"/>
          <w:szCs w:val="24"/>
        </w:rPr>
        <w:t xml:space="preserve"> as below.</w:t>
      </w:r>
    </w:p>
    <w:tbl>
      <w:tblPr>
        <w:tblStyle w:val="af2"/>
        <w:tblW w:w="0" w:type="auto"/>
        <w:tblBorders>
          <w:insideH w:val="none" w:sz="0" w:space="0" w:color="auto"/>
          <w:insideV w:val="none" w:sz="0" w:space="0" w:color="auto"/>
        </w:tblBorders>
        <w:tblLook w:val="04A0" w:firstRow="1" w:lastRow="0" w:firstColumn="1" w:lastColumn="0" w:noHBand="0" w:noVBand="1"/>
      </w:tblPr>
      <w:tblGrid>
        <w:gridCol w:w="9736"/>
      </w:tblGrid>
      <w:tr w:rsidR="00D83143" w:rsidRPr="00DE18B2" w14:paraId="5F0724BF" w14:textId="77777777" w:rsidTr="00D54657">
        <w:tc>
          <w:tcPr>
            <w:tcW w:w="9736" w:type="dxa"/>
          </w:tcPr>
          <w:p w14:paraId="06BB0C68" w14:textId="77777777" w:rsidR="00D83143" w:rsidRPr="00DE18B2" w:rsidRDefault="00D83143" w:rsidP="00D54657">
            <w:pPr>
              <w:rPr>
                <w:rFonts w:ascii="Times New Roman" w:eastAsia="Malgun Gothic" w:hAnsi="Times New Roman" w:cs="Times New Roman"/>
                <w:sz w:val="22"/>
                <w:highlight w:val="green"/>
                <w:lang w:eastAsia="ja-JP"/>
              </w:rPr>
            </w:pPr>
            <w:r w:rsidRPr="00DE18B2">
              <w:rPr>
                <w:rFonts w:ascii="Times New Roman" w:hAnsi="Times New Roman" w:cs="Times New Roman"/>
                <w:b/>
                <w:bCs/>
                <w:sz w:val="22"/>
                <w:highlight w:val="green"/>
                <w:lang w:eastAsia="ja-JP"/>
              </w:rPr>
              <w:t xml:space="preserve">Agreement </w:t>
            </w:r>
            <w:r w:rsidRPr="00DE18B2">
              <w:rPr>
                <w:rFonts w:ascii="Times New Roman" w:hAnsi="Times New Roman" w:cs="Times New Roman"/>
                <w:b/>
                <w:bCs/>
                <w:sz w:val="22"/>
                <w:lang w:eastAsia="ja-JP"/>
              </w:rPr>
              <w:t>(RAN1#109-</w:t>
            </w:r>
            <w:r w:rsidRPr="00DE18B2">
              <w:rPr>
                <w:rFonts w:ascii="Times New Roman" w:hAnsi="Times New Roman" w:cs="Times New Roman"/>
                <w:b/>
                <w:bCs/>
                <w:sz w:val="22"/>
              </w:rPr>
              <w:t>e</w:t>
            </w:r>
            <w:r w:rsidRPr="00DE18B2">
              <w:rPr>
                <w:rFonts w:ascii="Times New Roman" w:hAnsi="Times New Roman" w:cs="Times New Roman"/>
                <w:b/>
                <w:bCs/>
                <w:sz w:val="22"/>
                <w:lang w:eastAsia="ja-JP"/>
              </w:rPr>
              <w:t>)</w:t>
            </w:r>
          </w:p>
          <w:p w14:paraId="50D7B0DF" w14:textId="77777777" w:rsidR="00D83143" w:rsidRDefault="00D83143" w:rsidP="00D54657">
            <w:pPr>
              <w:rPr>
                <w:rFonts w:ascii="Times New Roman" w:hAnsi="Times New Roman" w:cs="Times New Roman"/>
                <w:iCs/>
                <w:sz w:val="22"/>
              </w:rPr>
            </w:pPr>
            <w:r w:rsidRPr="00DE18B2">
              <w:rPr>
                <w:rFonts w:ascii="Times New Roman" w:hAnsi="Times New Roman" w:cs="Times New Roman"/>
                <w:iCs/>
                <w:sz w:val="22"/>
              </w:rPr>
              <w:t>For the signaling of the side control information of timing to align transmission / reception boundaries, new signaling may be unnecessary.</w:t>
            </w:r>
          </w:p>
          <w:p w14:paraId="7DA93299" w14:textId="77777777" w:rsidR="00D83143" w:rsidRPr="00DE18B2" w:rsidRDefault="00D83143" w:rsidP="00D54657">
            <w:pPr>
              <w:widowControl/>
              <w:numPr>
                <w:ilvl w:val="0"/>
                <w:numId w:val="39"/>
              </w:numPr>
              <w:jc w:val="left"/>
              <w:rPr>
                <w:rFonts w:ascii="Times New Roman" w:eastAsia="Times New Roman" w:hAnsi="Times New Roman" w:cs="Times New Roman"/>
                <w:strike/>
                <w:sz w:val="22"/>
              </w:rPr>
            </w:pPr>
            <w:r w:rsidRPr="00DE18B2">
              <w:rPr>
                <w:rFonts w:ascii="Times New Roman" w:eastAsia="Times New Roman" w:hAnsi="Times New Roman" w:cs="Times New Roman"/>
                <w:iCs/>
                <w:strike/>
                <w:sz w:val="22"/>
              </w:rPr>
              <w:t>FFS: the impact of internal delay</w:t>
            </w:r>
          </w:p>
        </w:tc>
      </w:tr>
    </w:tbl>
    <w:p w14:paraId="30199552" w14:textId="77777777" w:rsidR="00D83143" w:rsidRPr="00D83143" w:rsidRDefault="00D83143" w:rsidP="00D83143">
      <w:pPr>
        <w:spacing w:before="240" w:afterLines="50" w:after="156"/>
        <w:rPr>
          <w:rFonts w:ascii="Times New Roman" w:eastAsia="SimSun" w:hAnsi="Times New Roman" w:cs="Times New Roman"/>
          <w:i/>
          <w:iCs/>
          <w:kern w:val="0"/>
          <w:sz w:val="24"/>
          <w:u w:val="single"/>
        </w:rPr>
      </w:pPr>
      <w:r w:rsidRPr="00D83143">
        <w:rPr>
          <w:rFonts w:ascii="Times New Roman" w:eastAsia="SimSun" w:hAnsi="Times New Roman" w:cs="Times New Roman"/>
          <w:i/>
          <w:iCs/>
          <w:kern w:val="0"/>
          <w:sz w:val="24"/>
          <w:u w:val="single"/>
        </w:rPr>
        <w:t>Power control information</w:t>
      </w:r>
    </w:p>
    <w:p w14:paraId="080779F9" w14:textId="6984D6EB" w:rsidR="00D83143" w:rsidRDefault="00D83143" w:rsidP="00D83143">
      <w:pPr>
        <w:spacing w:before="240"/>
        <w:rPr>
          <w:rFonts w:ascii="Times New Roman" w:hAnsi="Times New Roman" w:cs="Times New Roman"/>
          <w:b/>
          <w:bCs/>
          <w:sz w:val="24"/>
          <w:szCs w:val="24"/>
          <w:lang w:val="en-GB"/>
        </w:rPr>
      </w:pPr>
      <w:r w:rsidRPr="00081BD3">
        <w:rPr>
          <w:rFonts w:ascii="Times New Roman" w:hAnsi="Times New Roman" w:cs="Times New Roman" w:hint="eastAsia"/>
          <w:b/>
          <w:bCs/>
          <w:sz w:val="24"/>
          <w:szCs w:val="24"/>
          <w:lang w:val="en-GB"/>
        </w:rPr>
        <w:t>P</w:t>
      </w:r>
      <w:r w:rsidRPr="00081BD3">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14</w:t>
      </w:r>
      <w:r w:rsidRPr="00081BD3">
        <w:rPr>
          <w:rFonts w:ascii="Times New Roman" w:hAnsi="Times New Roman" w:cs="Times New Roman"/>
          <w:b/>
          <w:bCs/>
          <w:sz w:val="24"/>
          <w:szCs w:val="24"/>
          <w:lang w:val="en-GB"/>
        </w:rPr>
        <w:t>: Support power control information for controlling of transmission power of NCR-Fwd</w:t>
      </w:r>
      <w:r>
        <w:rPr>
          <w:rFonts w:ascii="Times New Roman" w:hAnsi="Times New Roman" w:cs="Times New Roman"/>
          <w:b/>
          <w:bCs/>
          <w:sz w:val="24"/>
          <w:szCs w:val="24"/>
          <w:lang w:val="en-GB"/>
        </w:rPr>
        <w:t>.</w:t>
      </w:r>
    </w:p>
    <w:p w14:paraId="21DEF50A" w14:textId="77777777" w:rsidR="00D83143" w:rsidRPr="00081BD3" w:rsidRDefault="00D83143" w:rsidP="00D83143">
      <w:pPr>
        <w:pStyle w:val="af"/>
        <w:numPr>
          <w:ilvl w:val="0"/>
          <w:numId w:val="40"/>
        </w:numPr>
        <w:ind w:firstLineChars="0"/>
      </w:pPr>
      <w:r>
        <w:rPr>
          <w:rFonts w:ascii="Times New Roman" w:hAnsi="Times New Roman" w:cs="Times New Roman"/>
          <w:b/>
          <w:bCs/>
          <w:sz w:val="24"/>
          <w:szCs w:val="24"/>
        </w:rPr>
        <w:lastRenderedPageBreak/>
        <w:t>A</w:t>
      </w:r>
      <w:r w:rsidRPr="00081BD3">
        <w:rPr>
          <w:rFonts w:ascii="Times New Roman" w:hAnsi="Times New Roman" w:cs="Times New Roman"/>
          <w:b/>
          <w:bCs/>
          <w:sz w:val="24"/>
          <w:szCs w:val="24"/>
        </w:rPr>
        <w:t xml:space="preserve">t least semi-static indication of amplification gain </w:t>
      </w:r>
      <w:r>
        <w:rPr>
          <w:rFonts w:ascii="Times New Roman" w:hAnsi="Times New Roman" w:cs="Times New Roman"/>
          <w:b/>
          <w:bCs/>
          <w:sz w:val="24"/>
          <w:szCs w:val="24"/>
        </w:rPr>
        <w:t>is</w:t>
      </w:r>
      <w:r w:rsidRPr="00081BD3">
        <w:rPr>
          <w:rFonts w:ascii="Times New Roman" w:hAnsi="Times New Roman" w:cs="Times New Roman"/>
          <w:b/>
          <w:bCs/>
          <w:sz w:val="24"/>
          <w:szCs w:val="24"/>
        </w:rPr>
        <w:t xml:space="preserve"> supported.</w:t>
      </w:r>
    </w:p>
    <w:p w14:paraId="0EF45D6C" w14:textId="2E83EC9E" w:rsidR="009573D0" w:rsidRDefault="009573D0" w:rsidP="000C1FEF">
      <w:pPr>
        <w:spacing w:afterLines="50" w:after="156"/>
        <w:rPr>
          <w:rFonts w:ascii="Times New Roman" w:hAnsi="Times New Roman" w:cs="Times New Roman"/>
          <w:sz w:val="24"/>
          <w:szCs w:val="24"/>
        </w:rPr>
      </w:pPr>
    </w:p>
    <w:p w14:paraId="16193DD8" w14:textId="77777777" w:rsidR="00993D38" w:rsidRPr="00993D38" w:rsidRDefault="00993D38" w:rsidP="000C1FEF">
      <w:pPr>
        <w:spacing w:afterLines="50" w:after="156"/>
        <w:rPr>
          <w:rFonts w:ascii="Times New Roman" w:hAnsi="Times New Roman" w:cs="Times New Roman"/>
          <w:sz w:val="24"/>
          <w:szCs w:val="24"/>
        </w:rPr>
      </w:pPr>
    </w:p>
    <w:p w14:paraId="43DCFA58" w14:textId="77777777" w:rsidR="00D145D1" w:rsidRPr="00993D38" w:rsidRDefault="00D145D1" w:rsidP="00993D38">
      <w:pPr>
        <w:pStyle w:val="1"/>
        <w:rPr>
          <w:b/>
          <w:snapToGrid w:val="0"/>
        </w:rPr>
      </w:pPr>
      <w:r w:rsidRPr="00993D38">
        <w:rPr>
          <w:b/>
          <w:snapToGrid w:val="0"/>
        </w:rPr>
        <w:t>References</w:t>
      </w:r>
    </w:p>
    <w:p w14:paraId="687B2F90" w14:textId="233963C8" w:rsidR="000154AB" w:rsidRPr="00993D38" w:rsidRDefault="000154AB" w:rsidP="000154AB">
      <w:pPr>
        <w:pStyle w:val="af3"/>
        <w:suppressAutoHyphens/>
        <w:spacing w:afterLines="50" w:after="156"/>
        <w:rPr>
          <w:rFonts w:eastAsiaTheme="minorEastAsia"/>
          <w:lang w:val="it-IT" w:eastAsia="zh-CN"/>
        </w:rPr>
      </w:pPr>
      <w:r w:rsidRPr="00993D38">
        <w:rPr>
          <w:rFonts w:eastAsia="ＭＳ 明朝"/>
          <w:lang w:val="it-IT" w:eastAsia="ja-JP"/>
        </w:rPr>
        <w:t>[1] Draft Report of 3GPP TSG RAN WG1 #109-e v0.</w:t>
      </w:r>
      <w:r w:rsidR="000F0D47" w:rsidRPr="00993D38">
        <w:rPr>
          <w:rFonts w:eastAsia="ＭＳ 明朝"/>
          <w:lang w:val="it-IT" w:eastAsia="ja-JP"/>
        </w:rPr>
        <w:t>3</w:t>
      </w:r>
      <w:r w:rsidRPr="00993D38">
        <w:rPr>
          <w:rFonts w:eastAsia="ＭＳ 明朝"/>
          <w:lang w:val="it-IT" w:eastAsia="ja-JP"/>
        </w:rPr>
        <w:t>.0</w:t>
      </w:r>
      <w:r w:rsidRPr="00993D38">
        <w:rPr>
          <w:rFonts w:asciiTheme="minorEastAsia" w:eastAsiaTheme="minorEastAsia" w:hAnsiTheme="minorEastAsia"/>
          <w:lang w:val="it-IT" w:eastAsia="zh-CN"/>
        </w:rPr>
        <w:t xml:space="preserve">, </w:t>
      </w:r>
      <w:r w:rsidRPr="00993D38">
        <w:rPr>
          <w:rFonts w:eastAsiaTheme="minorEastAsia"/>
          <w:lang w:val="it-IT" w:eastAsia="zh-CN"/>
        </w:rPr>
        <w:t>Online meeting, 9th – 20th May 2022</w:t>
      </w:r>
    </w:p>
    <w:p w14:paraId="79A82D40" w14:textId="0B04F58C" w:rsidR="00D145D1" w:rsidRPr="00993D38" w:rsidRDefault="000154AB" w:rsidP="000154AB">
      <w:pPr>
        <w:pStyle w:val="af3"/>
        <w:suppressAutoHyphens/>
        <w:spacing w:afterLines="50" w:after="156"/>
        <w:jc w:val="both"/>
        <w:rPr>
          <w:rFonts w:eastAsia="ＭＳ 明朝"/>
          <w:lang w:eastAsia="ja-JP"/>
        </w:rPr>
      </w:pPr>
      <w:r w:rsidRPr="00993D38">
        <w:rPr>
          <w:rFonts w:eastAsia="ＭＳ 明朝"/>
          <w:lang w:val="it-IT" w:eastAsia="ja-JP"/>
        </w:rPr>
        <w:t xml:space="preserve">[2] </w:t>
      </w:r>
      <w:r w:rsidR="000F0D47" w:rsidRPr="00993D38">
        <w:rPr>
          <w:rFonts w:eastAsia="ＭＳ 明朝"/>
          <w:lang w:val="it-IT" w:eastAsia="ja-JP"/>
        </w:rPr>
        <w:t xml:space="preserve">RP-221229, Revised SI: Study on NR Network-controlled Repeaters, </w:t>
      </w:r>
      <w:r w:rsidRPr="00993D38">
        <w:rPr>
          <w:rFonts w:eastAsia="ＭＳ 明朝"/>
          <w:lang w:val="it-IT" w:eastAsia="ja-JP"/>
        </w:rPr>
        <w:t>ZTE Corporation, RAN</w:t>
      </w:r>
      <w:r w:rsidR="000F0D47" w:rsidRPr="00993D38">
        <w:rPr>
          <w:rFonts w:eastAsia="ＭＳ 明朝"/>
          <w:lang w:val="it-IT" w:eastAsia="ja-JP"/>
        </w:rPr>
        <w:t xml:space="preserve"> meeting </w:t>
      </w:r>
      <w:r w:rsidRPr="00993D38">
        <w:rPr>
          <w:rFonts w:eastAsia="ＭＳ 明朝"/>
          <w:lang w:val="it-IT" w:eastAsia="ja-JP"/>
        </w:rPr>
        <w:t>#9</w:t>
      </w:r>
      <w:r w:rsidR="000F0D47" w:rsidRPr="00993D38">
        <w:rPr>
          <w:rFonts w:eastAsia="ＭＳ 明朝"/>
          <w:lang w:val="it-IT" w:eastAsia="ja-JP"/>
        </w:rPr>
        <w:t>6,</w:t>
      </w:r>
      <w:r w:rsidRPr="00993D38">
        <w:rPr>
          <w:rFonts w:eastAsia="ＭＳ 明朝"/>
          <w:lang w:val="it-IT" w:eastAsia="ja-JP"/>
        </w:rPr>
        <w:t xml:space="preserve"> </w:t>
      </w:r>
      <w:r w:rsidR="000F0D47" w:rsidRPr="00993D38">
        <w:rPr>
          <w:rFonts w:eastAsia="ＭＳ 明朝"/>
          <w:lang w:val="it-IT" w:eastAsia="ja-JP"/>
        </w:rPr>
        <w:t>Budapest, Hungary, June 6-9, 2022</w:t>
      </w:r>
    </w:p>
    <w:sectPr w:rsidR="00D145D1" w:rsidRPr="00993D38"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94F06" w14:textId="77777777" w:rsidR="00EF1F50" w:rsidRDefault="00EF1F50" w:rsidP="00DE233D">
      <w:r>
        <w:separator/>
      </w:r>
    </w:p>
  </w:endnote>
  <w:endnote w:type="continuationSeparator" w:id="0">
    <w:p w14:paraId="7A832E46" w14:textId="77777777" w:rsidR="00EF1F50" w:rsidRDefault="00EF1F50"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KaiTi_GB2312">
    <w:altName w:val="黑体"/>
    <w:charset w:val="86"/>
    <w:family w:val="modern"/>
    <w:pitch w:val="default"/>
    <w:sig w:usb0="00000000" w:usb1="00000000" w:usb2="00000016" w:usb3="00000000" w:csb0="00040001"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F4E78" w14:textId="77777777" w:rsidR="00EF1F50" w:rsidRDefault="00EF1F50" w:rsidP="00DE233D">
      <w:r>
        <w:separator/>
      </w:r>
    </w:p>
  </w:footnote>
  <w:footnote w:type="continuationSeparator" w:id="0">
    <w:p w14:paraId="70882F1E" w14:textId="77777777" w:rsidR="00EF1F50" w:rsidRDefault="00EF1F50"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DDE3D1F"/>
    <w:multiLevelType w:val="hybridMultilevel"/>
    <w:tmpl w:val="3FCE39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5142EE6"/>
    <w:multiLevelType w:val="hybridMultilevel"/>
    <w:tmpl w:val="EEFA6B6C"/>
    <w:lvl w:ilvl="0" w:tplc="7CAAF370">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8586340"/>
    <w:multiLevelType w:val="hybridMultilevel"/>
    <w:tmpl w:val="466ABB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284B55"/>
    <w:multiLevelType w:val="hybridMultilevel"/>
    <w:tmpl w:val="A13291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B611FE"/>
    <w:multiLevelType w:val="hybridMultilevel"/>
    <w:tmpl w:val="EE283CF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5A2E83"/>
    <w:multiLevelType w:val="hybridMultilevel"/>
    <w:tmpl w:val="FA22804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73C0BC6"/>
    <w:multiLevelType w:val="hybridMultilevel"/>
    <w:tmpl w:val="B2FE56E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5"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3"/>
  </w:num>
  <w:num w:numId="3">
    <w:abstractNumId w:val="15"/>
  </w:num>
  <w:num w:numId="4">
    <w:abstractNumId w:val="25"/>
  </w:num>
  <w:num w:numId="5">
    <w:abstractNumId w:val="20"/>
  </w:num>
  <w:num w:numId="6">
    <w:abstractNumId w:val="21"/>
  </w:num>
  <w:num w:numId="7">
    <w:abstractNumId w:val="1"/>
  </w:num>
  <w:num w:numId="8">
    <w:abstractNumId w:val="2"/>
  </w:num>
  <w:num w:numId="9">
    <w:abstractNumId w:val="41"/>
  </w:num>
  <w:num w:numId="10">
    <w:abstractNumId w:val="13"/>
  </w:num>
  <w:num w:numId="11">
    <w:abstractNumId w:val="36"/>
  </w:num>
  <w:num w:numId="12">
    <w:abstractNumId w:val="0"/>
  </w:num>
  <w:num w:numId="13">
    <w:abstractNumId w:val="32"/>
  </w:num>
  <w:num w:numId="14">
    <w:abstractNumId w:val="33"/>
  </w:num>
  <w:num w:numId="15">
    <w:abstractNumId w:val="29"/>
  </w:num>
  <w:num w:numId="16">
    <w:abstractNumId w:val="45"/>
  </w:num>
  <w:num w:numId="17">
    <w:abstractNumId w:val="30"/>
  </w:num>
  <w:num w:numId="18">
    <w:abstractNumId w:val="26"/>
  </w:num>
  <w:num w:numId="19">
    <w:abstractNumId w:val="42"/>
  </w:num>
  <w:num w:numId="20">
    <w:abstractNumId w:val="22"/>
  </w:num>
  <w:num w:numId="21">
    <w:abstractNumId w:val="16"/>
  </w:num>
  <w:num w:numId="22">
    <w:abstractNumId w:val="12"/>
  </w:num>
  <w:num w:numId="23">
    <w:abstractNumId w:val="31"/>
  </w:num>
  <w:num w:numId="24">
    <w:abstractNumId w:val="44"/>
  </w:num>
  <w:num w:numId="25">
    <w:abstractNumId w:val="39"/>
  </w:num>
  <w:num w:numId="26">
    <w:abstractNumId w:val="5"/>
  </w:num>
  <w:num w:numId="27">
    <w:abstractNumId w:val="46"/>
  </w:num>
  <w:num w:numId="28">
    <w:abstractNumId w:val="14"/>
  </w:num>
  <w:num w:numId="29">
    <w:abstractNumId w:val="40"/>
  </w:num>
  <w:num w:numId="30">
    <w:abstractNumId w:val="10"/>
  </w:num>
  <w:num w:numId="31">
    <w:abstractNumId w:val="37"/>
  </w:num>
  <w:num w:numId="32">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27"/>
  </w:num>
  <w:num w:numId="35">
    <w:abstractNumId w:val="11"/>
  </w:num>
  <w:num w:numId="36">
    <w:abstractNumId w:val="7"/>
  </w:num>
  <w:num w:numId="37">
    <w:abstractNumId w:val="19"/>
  </w:num>
  <w:num w:numId="38">
    <w:abstractNumId w:val="38"/>
  </w:num>
  <w:num w:numId="39">
    <w:abstractNumId w:val="34"/>
  </w:num>
  <w:num w:numId="40">
    <w:abstractNumId w:val="18"/>
  </w:num>
  <w:num w:numId="41">
    <w:abstractNumId w:val="8"/>
  </w:num>
  <w:num w:numId="42">
    <w:abstractNumId w:val="24"/>
  </w:num>
  <w:num w:numId="43">
    <w:abstractNumId w:val="17"/>
  </w:num>
  <w:num w:numId="44">
    <w:abstractNumId w:val="9"/>
  </w:num>
  <w:num w:numId="45">
    <w:abstractNumId w:val="35"/>
  </w:num>
  <w:num w:numId="46">
    <w:abstractNumId w:val="4"/>
  </w:num>
  <w:num w:numId="47">
    <w:abstractNumId w:val="2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D59"/>
    <w:rsid w:val="0000235F"/>
    <w:rsid w:val="000042B4"/>
    <w:rsid w:val="00013FFB"/>
    <w:rsid w:val="000142B3"/>
    <w:rsid w:val="00014C57"/>
    <w:rsid w:val="000154AB"/>
    <w:rsid w:val="00017692"/>
    <w:rsid w:val="00021707"/>
    <w:rsid w:val="00021DCB"/>
    <w:rsid w:val="000235E3"/>
    <w:rsid w:val="00023DD3"/>
    <w:rsid w:val="000244D5"/>
    <w:rsid w:val="00026515"/>
    <w:rsid w:val="00031358"/>
    <w:rsid w:val="00031F81"/>
    <w:rsid w:val="000330B9"/>
    <w:rsid w:val="00034708"/>
    <w:rsid w:val="00036D76"/>
    <w:rsid w:val="00037F6B"/>
    <w:rsid w:val="00041745"/>
    <w:rsid w:val="000426D9"/>
    <w:rsid w:val="00043288"/>
    <w:rsid w:val="0004355B"/>
    <w:rsid w:val="000473FF"/>
    <w:rsid w:val="00047D1B"/>
    <w:rsid w:val="00051139"/>
    <w:rsid w:val="00052AD6"/>
    <w:rsid w:val="000554F5"/>
    <w:rsid w:val="0005564F"/>
    <w:rsid w:val="00055E81"/>
    <w:rsid w:val="0005674F"/>
    <w:rsid w:val="00056803"/>
    <w:rsid w:val="00056FA2"/>
    <w:rsid w:val="00056FD0"/>
    <w:rsid w:val="00057B58"/>
    <w:rsid w:val="00057ED2"/>
    <w:rsid w:val="00063D69"/>
    <w:rsid w:val="000647FE"/>
    <w:rsid w:val="000656C8"/>
    <w:rsid w:val="000669BE"/>
    <w:rsid w:val="00066DB1"/>
    <w:rsid w:val="00067EB5"/>
    <w:rsid w:val="00070783"/>
    <w:rsid w:val="000713CA"/>
    <w:rsid w:val="00071488"/>
    <w:rsid w:val="00076B35"/>
    <w:rsid w:val="00080AB0"/>
    <w:rsid w:val="0008168B"/>
    <w:rsid w:val="00081BD3"/>
    <w:rsid w:val="00082220"/>
    <w:rsid w:val="00083E46"/>
    <w:rsid w:val="00084402"/>
    <w:rsid w:val="00084B55"/>
    <w:rsid w:val="00085C99"/>
    <w:rsid w:val="000860CC"/>
    <w:rsid w:val="0008642F"/>
    <w:rsid w:val="00091496"/>
    <w:rsid w:val="00092AA0"/>
    <w:rsid w:val="000940FD"/>
    <w:rsid w:val="00095A0C"/>
    <w:rsid w:val="00096034"/>
    <w:rsid w:val="00096A9C"/>
    <w:rsid w:val="000A0D60"/>
    <w:rsid w:val="000A4624"/>
    <w:rsid w:val="000A5724"/>
    <w:rsid w:val="000A6091"/>
    <w:rsid w:val="000A638D"/>
    <w:rsid w:val="000A67FD"/>
    <w:rsid w:val="000A6C5F"/>
    <w:rsid w:val="000B2B33"/>
    <w:rsid w:val="000B2B56"/>
    <w:rsid w:val="000B470B"/>
    <w:rsid w:val="000B4931"/>
    <w:rsid w:val="000B59AC"/>
    <w:rsid w:val="000B5CDE"/>
    <w:rsid w:val="000B6DD9"/>
    <w:rsid w:val="000B6EE7"/>
    <w:rsid w:val="000B7188"/>
    <w:rsid w:val="000C1FEF"/>
    <w:rsid w:val="000C39CA"/>
    <w:rsid w:val="000C49D5"/>
    <w:rsid w:val="000C4DF7"/>
    <w:rsid w:val="000C677A"/>
    <w:rsid w:val="000D02B2"/>
    <w:rsid w:val="000D04D6"/>
    <w:rsid w:val="000D0C9D"/>
    <w:rsid w:val="000D2325"/>
    <w:rsid w:val="000D5366"/>
    <w:rsid w:val="000D5966"/>
    <w:rsid w:val="000D5B87"/>
    <w:rsid w:val="000D5D92"/>
    <w:rsid w:val="000D6A40"/>
    <w:rsid w:val="000D746F"/>
    <w:rsid w:val="000D770E"/>
    <w:rsid w:val="000E17EB"/>
    <w:rsid w:val="000E1CF9"/>
    <w:rsid w:val="000E39D5"/>
    <w:rsid w:val="000E449B"/>
    <w:rsid w:val="000E5AD9"/>
    <w:rsid w:val="000F0D47"/>
    <w:rsid w:val="000F412B"/>
    <w:rsid w:val="000F436C"/>
    <w:rsid w:val="000F4F2E"/>
    <w:rsid w:val="000F5CE8"/>
    <w:rsid w:val="000F7FE9"/>
    <w:rsid w:val="00101D42"/>
    <w:rsid w:val="00103EBD"/>
    <w:rsid w:val="00105500"/>
    <w:rsid w:val="00106F08"/>
    <w:rsid w:val="00107A19"/>
    <w:rsid w:val="00110654"/>
    <w:rsid w:val="00110D84"/>
    <w:rsid w:val="00115416"/>
    <w:rsid w:val="00115DCA"/>
    <w:rsid w:val="00115DE3"/>
    <w:rsid w:val="00115EF3"/>
    <w:rsid w:val="00120BCD"/>
    <w:rsid w:val="001229ED"/>
    <w:rsid w:val="001249AC"/>
    <w:rsid w:val="00124B60"/>
    <w:rsid w:val="00124D8C"/>
    <w:rsid w:val="0012506D"/>
    <w:rsid w:val="00125B7F"/>
    <w:rsid w:val="001301CC"/>
    <w:rsid w:val="0013281D"/>
    <w:rsid w:val="00132FFD"/>
    <w:rsid w:val="00141C1F"/>
    <w:rsid w:val="00142270"/>
    <w:rsid w:val="001447A3"/>
    <w:rsid w:val="00146346"/>
    <w:rsid w:val="00146C05"/>
    <w:rsid w:val="00147B45"/>
    <w:rsid w:val="00150A1E"/>
    <w:rsid w:val="00153222"/>
    <w:rsid w:val="00153F66"/>
    <w:rsid w:val="00155AB4"/>
    <w:rsid w:val="00157BEA"/>
    <w:rsid w:val="0016065C"/>
    <w:rsid w:val="0016137A"/>
    <w:rsid w:val="001624D9"/>
    <w:rsid w:val="00162B94"/>
    <w:rsid w:val="0016652D"/>
    <w:rsid w:val="00166E61"/>
    <w:rsid w:val="001673CD"/>
    <w:rsid w:val="00173406"/>
    <w:rsid w:val="00174E92"/>
    <w:rsid w:val="001801F2"/>
    <w:rsid w:val="001811E0"/>
    <w:rsid w:val="001824A5"/>
    <w:rsid w:val="001860B1"/>
    <w:rsid w:val="0019130F"/>
    <w:rsid w:val="0019187F"/>
    <w:rsid w:val="00192D2B"/>
    <w:rsid w:val="00193430"/>
    <w:rsid w:val="00196464"/>
    <w:rsid w:val="0019683D"/>
    <w:rsid w:val="00196DB6"/>
    <w:rsid w:val="00197BDE"/>
    <w:rsid w:val="001A0060"/>
    <w:rsid w:val="001A159B"/>
    <w:rsid w:val="001A1B10"/>
    <w:rsid w:val="001A4907"/>
    <w:rsid w:val="001A5AE7"/>
    <w:rsid w:val="001A6F5D"/>
    <w:rsid w:val="001B15E9"/>
    <w:rsid w:val="001B2D46"/>
    <w:rsid w:val="001B2D9E"/>
    <w:rsid w:val="001B3B8D"/>
    <w:rsid w:val="001B46DD"/>
    <w:rsid w:val="001C00FD"/>
    <w:rsid w:val="001C0B24"/>
    <w:rsid w:val="001C1BF3"/>
    <w:rsid w:val="001C2CB1"/>
    <w:rsid w:val="001C7B46"/>
    <w:rsid w:val="001D0AA3"/>
    <w:rsid w:val="001D0B6C"/>
    <w:rsid w:val="001D0F00"/>
    <w:rsid w:val="001D2AA4"/>
    <w:rsid w:val="001D33A4"/>
    <w:rsid w:val="001D38AE"/>
    <w:rsid w:val="001D476A"/>
    <w:rsid w:val="001D55FD"/>
    <w:rsid w:val="001D5802"/>
    <w:rsid w:val="001D6247"/>
    <w:rsid w:val="001E17F6"/>
    <w:rsid w:val="001E1AC0"/>
    <w:rsid w:val="001E1B4C"/>
    <w:rsid w:val="001E3E76"/>
    <w:rsid w:val="001E4159"/>
    <w:rsid w:val="001E5A48"/>
    <w:rsid w:val="001E64F4"/>
    <w:rsid w:val="001F06A4"/>
    <w:rsid w:val="001F06E3"/>
    <w:rsid w:val="001F0DAA"/>
    <w:rsid w:val="001F12DA"/>
    <w:rsid w:val="001F4AC0"/>
    <w:rsid w:val="001F55E5"/>
    <w:rsid w:val="001F69CD"/>
    <w:rsid w:val="001F6E9E"/>
    <w:rsid w:val="0020018C"/>
    <w:rsid w:val="00200D78"/>
    <w:rsid w:val="002031E1"/>
    <w:rsid w:val="0020327A"/>
    <w:rsid w:val="00206776"/>
    <w:rsid w:val="002104E8"/>
    <w:rsid w:val="00212502"/>
    <w:rsid w:val="00212B03"/>
    <w:rsid w:val="00212CEA"/>
    <w:rsid w:val="00213FA8"/>
    <w:rsid w:val="00214AD9"/>
    <w:rsid w:val="00221804"/>
    <w:rsid w:val="00222791"/>
    <w:rsid w:val="002242AD"/>
    <w:rsid w:val="002252E1"/>
    <w:rsid w:val="0022621D"/>
    <w:rsid w:val="00226461"/>
    <w:rsid w:val="00230B51"/>
    <w:rsid w:val="00232567"/>
    <w:rsid w:val="0023310D"/>
    <w:rsid w:val="00234D29"/>
    <w:rsid w:val="002357F4"/>
    <w:rsid w:val="0023749E"/>
    <w:rsid w:val="002424CD"/>
    <w:rsid w:val="00250334"/>
    <w:rsid w:val="00252F36"/>
    <w:rsid w:val="00256D2F"/>
    <w:rsid w:val="00260F04"/>
    <w:rsid w:val="00261023"/>
    <w:rsid w:val="00261350"/>
    <w:rsid w:val="00261D96"/>
    <w:rsid w:val="002622DA"/>
    <w:rsid w:val="00263213"/>
    <w:rsid w:val="002644A1"/>
    <w:rsid w:val="0027206B"/>
    <w:rsid w:val="002739C3"/>
    <w:rsid w:val="00274496"/>
    <w:rsid w:val="00274BB4"/>
    <w:rsid w:val="002752DF"/>
    <w:rsid w:val="002775BB"/>
    <w:rsid w:val="002778D0"/>
    <w:rsid w:val="002831CB"/>
    <w:rsid w:val="002832BA"/>
    <w:rsid w:val="00284788"/>
    <w:rsid w:val="00290E01"/>
    <w:rsid w:val="00291F32"/>
    <w:rsid w:val="002931C8"/>
    <w:rsid w:val="00295539"/>
    <w:rsid w:val="00295BBD"/>
    <w:rsid w:val="002A5A15"/>
    <w:rsid w:val="002A7240"/>
    <w:rsid w:val="002B0AC1"/>
    <w:rsid w:val="002B2E7D"/>
    <w:rsid w:val="002B39DC"/>
    <w:rsid w:val="002B4DF0"/>
    <w:rsid w:val="002B75E7"/>
    <w:rsid w:val="002C03EE"/>
    <w:rsid w:val="002C203B"/>
    <w:rsid w:val="002C2CA3"/>
    <w:rsid w:val="002C2FE8"/>
    <w:rsid w:val="002C566E"/>
    <w:rsid w:val="002C58AC"/>
    <w:rsid w:val="002C6774"/>
    <w:rsid w:val="002C7266"/>
    <w:rsid w:val="002D019D"/>
    <w:rsid w:val="002D0367"/>
    <w:rsid w:val="002D0947"/>
    <w:rsid w:val="002D1333"/>
    <w:rsid w:val="002D4363"/>
    <w:rsid w:val="002D5560"/>
    <w:rsid w:val="002D5843"/>
    <w:rsid w:val="002D7C09"/>
    <w:rsid w:val="002E079B"/>
    <w:rsid w:val="002E2894"/>
    <w:rsid w:val="002E3DCF"/>
    <w:rsid w:val="002E61E6"/>
    <w:rsid w:val="002E6CD5"/>
    <w:rsid w:val="002F08AA"/>
    <w:rsid w:val="002F0C80"/>
    <w:rsid w:val="002F23B4"/>
    <w:rsid w:val="002F2B7D"/>
    <w:rsid w:val="002F3D4C"/>
    <w:rsid w:val="002F5E97"/>
    <w:rsid w:val="002F78EF"/>
    <w:rsid w:val="002F7ED2"/>
    <w:rsid w:val="00304B0F"/>
    <w:rsid w:val="00307BF7"/>
    <w:rsid w:val="00310001"/>
    <w:rsid w:val="003108A6"/>
    <w:rsid w:val="00310F85"/>
    <w:rsid w:val="00311C91"/>
    <w:rsid w:val="00311C94"/>
    <w:rsid w:val="003125C5"/>
    <w:rsid w:val="00312B96"/>
    <w:rsid w:val="003152B4"/>
    <w:rsid w:val="003154C2"/>
    <w:rsid w:val="0031638E"/>
    <w:rsid w:val="00316A8A"/>
    <w:rsid w:val="00317C91"/>
    <w:rsid w:val="003213AE"/>
    <w:rsid w:val="003220BC"/>
    <w:rsid w:val="00322EF6"/>
    <w:rsid w:val="00322F6A"/>
    <w:rsid w:val="0032403D"/>
    <w:rsid w:val="003255D4"/>
    <w:rsid w:val="00327324"/>
    <w:rsid w:val="00330C64"/>
    <w:rsid w:val="00330D38"/>
    <w:rsid w:val="00330FE1"/>
    <w:rsid w:val="003334EF"/>
    <w:rsid w:val="00333AA7"/>
    <w:rsid w:val="00335D83"/>
    <w:rsid w:val="0033793B"/>
    <w:rsid w:val="00337FBB"/>
    <w:rsid w:val="003414B9"/>
    <w:rsid w:val="003419B2"/>
    <w:rsid w:val="003431B2"/>
    <w:rsid w:val="00343267"/>
    <w:rsid w:val="00345A35"/>
    <w:rsid w:val="0034708A"/>
    <w:rsid w:val="003476D6"/>
    <w:rsid w:val="00351893"/>
    <w:rsid w:val="00352D91"/>
    <w:rsid w:val="00354877"/>
    <w:rsid w:val="003553F9"/>
    <w:rsid w:val="00355BCF"/>
    <w:rsid w:val="003570C1"/>
    <w:rsid w:val="00360707"/>
    <w:rsid w:val="00361E30"/>
    <w:rsid w:val="003622C3"/>
    <w:rsid w:val="003630BF"/>
    <w:rsid w:val="00363E14"/>
    <w:rsid w:val="00364541"/>
    <w:rsid w:val="00364BC3"/>
    <w:rsid w:val="00365E6E"/>
    <w:rsid w:val="00366390"/>
    <w:rsid w:val="003668A8"/>
    <w:rsid w:val="00371064"/>
    <w:rsid w:val="00373F7D"/>
    <w:rsid w:val="00376A66"/>
    <w:rsid w:val="00377983"/>
    <w:rsid w:val="003802C7"/>
    <w:rsid w:val="0038383A"/>
    <w:rsid w:val="003854C1"/>
    <w:rsid w:val="00386D4C"/>
    <w:rsid w:val="0038781D"/>
    <w:rsid w:val="00387D5C"/>
    <w:rsid w:val="00391743"/>
    <w:rsid w:val="00391DA7"/>
    <w:rsid w:val="00393925"/>
    <w:rsid w:val="003958AD"/>
    <w:rsid w:val="00395D7F"/>
    <w:rsid w:val="0039678F"/>
    <w:rsid w:val="003971B9"/>
    <w:rsid w:val="00397309"/>
    <w:rsid w:val="003975AE"/>
    <w:rsid w:val="003A001E"/>
    <w:rsid w:val="003A0835"/>
    <w:rsid w:val="003A09D7"/>
    <w:rsid w:val="003A2ED2"/>
    <w:rsid w:val="003A32C6"/>
    <w:rsid w:val="003A4A27"/>
    <w:rsid w:val="003A4FDA"/>
    <w:rsid w:val="003A6DBF"/>
    <w:rsid w:val="003A6EB6"/>
    <w:rsid w:val="003B0F19"/>
    <w:rsid w:val="003B0FED"/>
    <w:rsid w:val="003B12A5"/>
    <w:rsid w:val="003B16AE"/>
    <w:rsid w:val="003B31DB"/>
    <w:rsid w:val="003B4359"/>
    <w:rsid w:val="003B574B"/>
    <w:rsid w:val="003B6711"/>
    <w:rsid w:val="003C18FE"/>
    <w:rsid w:val="003C4B8F"/>
    <w:rsid w:val="003C51C9"/>
    <w:rsid w:val="003C5855"/>
    <w:rsid w:val="003C751F"/>
    <w:rsid w:val="003D0B91"/>
    <w:rsid w:val="003D0C67"/>
    <w:rsid w:val="003D0F71"/>
    <w:rsid w:val="003D1467"/>
    <w:rsid w:val="003D1C02"/>
    <w:rsid w:val="003D1EEF"/>
    <w:rsid w:val="003D1F0D"/>
    <w:rsid w:val="003D6F6B"/>
    <w:rsid w:val="003E00BE"/>
    <w:rsid w:val="003E162F"/>
    <w:rsid w:val="003E1B21"/>
    <w:rsid w:val="003E3645"/>
    <w:rsid w:val="003E42A4"/>
    <w:rsid w:val="003E4933"/>
    <w:rsid w:val="003E50AC"/>
    <w:rsid w:val="003E66D0"/>
    <w:rsid w:val="003E77FA"/>
    <w:rsid w:val="004007FF"/>
    <w:rsid w:val="00400FF0"/>
    <w:rsid w:val="004012B0"/>
    <w:rsid w:val="00403A44"/>
    <w:rsid w:val="00403D1E"/>
    <w:rsid w:val="00403F15"/>
    <w:rsid w:val="00407B7D"/>
    <w:rsid w:val="004106CA"/>
    <w:rsid w:val="00413401"/>
    <w:rsid w:val="00420434"/>
    <w:rsid w:val="00420FCA"/>
    <w:rsid w:val="004214D0"/>
    <w:rsid w:val="00422BA6"/>
    <w:rsid w:val="00422D14"/>
    <w:rsid w:val="0042309D"/>
    <w:rsid w:val="00424E1A"/>
    <w:rsid w:val="00427622"/>
    <w:rsid w:val="00432453"/>
    <w:rsid w:val="00433D9E"/>
    <w:rsid w:val="00434C9B"/>
    <w:rsid w:val="004350F6"/>
    <w:rsid w:val="004408FB"/>
    <w:rsid w:val="0044272F"/>
    <w:rsid w:val="00444DD5"/>
    <w:rsid w:val="00445067"/>
    <w:rsid w:val="00450F46"/>
    <w:rsid w:val="00450FB5"/>
    <w:rsid w:val="00456238"/>
    <w:rsid w:val="0045797C"/>
    <w:rsid w:val="0046026F"/>
    <w:rsid w:val="0046221A"/>
    <w:rsid w:val="00465954"/>
    <w:rsid w:val="004677E9"/>
    <w:rsid w:val="00467E09"/>
    <w:rsid w:val="00467E46"/>
    <w:rsid w:val="00470EDE"/>
    <w:rsid w:val="0047177B"/>
    <w:rsid w:val="00471CF7"/>
    <w:rsid w:val="00473141"/>
    <w:rsid w:val="00473DDB"/>
    <w:rsid w:val="00474933"/>
    <w:rsid w:val="0047515B"/>
    <w:rsid w:val="00476229"/>
    <w:rsid w:val="00476CE8"/>
    <w:rsid w:val="004771EA"/>
    <w:rsid w:val="00477247"/>
    <w:rsid w:val="004815EA"/>
    <w:rsid w:val="00481D81"/>
    <w:rsid w:val="00481E22"/>
    <w:rsid w:val="00483E8C"/>
    <w:rsid w:val="00484975"/>
    <w:rsid w:val="0048635C"/>
    <w:rsid w:val="0048705F"/>
    <w:rsid w:val="0048749C"/>
    <w:rsid w:val="0049109D"/>
    <w:rsid w:val="00493068"/>
    <w:rsid w:val="00493B61"/>
    <w:rsid w:val="004948B2"/>
    <w:rsid w:val="00497479"/>
    <w:rsid w:val="00497D43"/>
    <w:rsid w:val="004A26D6"/>
    <w:rsid w:val="004A485F"/>
    <w:rsid w:val="004A63C6"/>
    <w:rsid w:val="004A7AE0"/>
    <w:rsid w:val="004B1E63"/>
    <w:rsid w:val="004B21A3"/>
    <w:rsid w:val="004B2CD2"/>
    <w:rsid w:val="004B333B"/>
    <w:rsid w:val="004B544B"/>
    <w:rsid w:val="004B6535"/>
    <w:rsid w:val="004B7373"/>
    <w:rsid w:val="004B777F"/>
    <w:rsid w:val="004C1005"/>
    <w:rsid w:val="004C1CC5"/>
    <w:rsid w:val="004C3E8C"/>
    <w:rsid w:val="004C4603"/>
    <w:rsid w:val="004C507F"/>
    <w:rsid w:val="004C5386"/>
    <w:rsid w:val="004C57EE"/>
    <w:rsid w:val="004C737B"/>
    <w:rsid w:val="004C7A87"/>
    <w:rsid w:val="004C7E96"/>
    <w:rsid w:val="004D0411"/>
    <w:rsid w:val="004D27F7"/>
    <w:rsid w:val="004D4398"/>
    <w:rsid w:val="004D48A7"/>
    <w:rsid w:val="004D4EEE"/>
    <w:rsid w:val="004D5B28"/>
    <w:rsid w:val="004D60FF"/>
    <w:rsid w:val="004E07E8"/>
    <w:rsid w:val="004E0852"/>
    <w:rsid w:val="004E3B74"/>
    <w:rsid w:val="004E48BE"/>
    <w:rsid w:val="004E57F4"/>
    <w:rsid w:val="004E59BC"/>
    <w:rsid w:val="004E60C6"/>
    <w:rsid w:val="004E7A16"/>
    <w:rsid w:val="004F124D"/>
    <w:rsid w:val="004F18E2"/>
    <w:rsid w:val="004F2B25"/>
    <w:rsid w:val="004F3040"/>
    <w:rsid w:val="004F5DD8"/>
    <w:rsid w:val="004F64EF"/>
    <w:rsid w:val="004F783F"/>
    <w:rsid w:val="005037D8"/>
    <w:rsid w:val="00505853"/>
    <w:rsid w:val="00506752"/>
    <w:rsid w:val="0051035B"/>
    <w:rsid w:val="00511D22"/>
    <w:rsid w:val="005122A0"/>
    <w:rsid w:val="005145D0"/>
    <w:rsid w:val="00514CFE"/>
    <w:rsid w:val="00514F37"/>
    <w:rsid w:val="005156F8"/>
    <w:rsid w:val="005173BA"/>
    <w:rsid w:val="00521063"/>
    <w:rsid w:val="005210DD"/>
    <w:rsid w:val="00526B69"/>
    <w:rsid w:val="00527C58"/>
    <w:rsid w:val="00530B8D"/>
    <w:rsid w:val="00531474"/>
    <w:rsid w:val="00531B12"/>
    <w:rsid w:val="005366DF"/>
    <w:rsid w:val="00543127"/>
    <w:rsid w:val="00544798"/>
    <w:rsid w:val="005460D9"/>
    <w:rsid w:val="00546529"/>
    <w:rsid w:val="0054654C"/>
    <w:rsid w:val="005470E3"/>
    <w:rsid w:val="0054713B"/>
    <w:rsid w:val="005471EF"/>
    <w:rsid w:val="005505E3"/>
    <w:rsid w:val="00551B1A"/>
    <w:rsid w:val="005523DB"/>
    <w:rsid w:val="005523F1"/>
    <w:rsid w:val="00552968"/>
    <w:rsid w:val="00552CFB"/>
    <w:rsid w:val="00555148"/>
    <w:rsid w:val="00556EF7"/>
    <w:rsid w:val="005573D1"/>
    <w:rsid w:val="005625A8"/>
    <w:rsid w:val="00564FE0"/>
    <w:rsid w:val="00570B10"/>
    <w:rsid w:val="00572297"/>
    <w:rsid w:val="00572A29"/>
    <w:rsid w:val="0057335F"/>
    <w:rsid w:val="005741B9"/>
    <w:rsid w:val="00577413"/>
    <w:rsid w:val="00577C2D"/>
    <w:rsid w:val="005808CB"/>
    <w:rsid w:val="00580E5A"/>
    <w:rsid w:val="00581192"/>
    <w:rsid w:val="00581398"/>
    <w:rsid w:val="00582E8E"/>
    <w:rsid w:val="005863DA"/>
    <w:rsid w:val="00592053"/>
    <w:rsid w:val="00594C76"/>
    <w:rsid w:val="0059597E"/>
    <w:rsid w:val="005960DD"/>
    <w:rsid w:val="005A167B"/>
    <w:rsid w:val="005A4499"/>
    <w:rsid w:val="005A541B"/>
    <w:rsid w:val="005A570F"/>
    <w:rsid w:val="005A6537"/>
    <w:rsid w:val="005A71FF"/>
    <w:rsid w:val="005A74CA"/>
    <w:rsid w:val="005B2AC4"/>
    <w:rsid w:val="005B359A"/>
    <w:rsid w:val="005B3788"/>
    <w:rsid w:val="005B44AD"/>
    <w:rsid w:val="005B4D7F"/>
    <w:rsid w:val="005B5A2A"/>
    <w:rsid w:val="005C0230"/>
    <w:rsid w:val="005C0885"/>
    <w:rsid w:val="005C1CB3"/>
    <w:rsid w:val="005C39DF"/>
    <w:rsid w:val="005C40F2"/>
    <w:rsid w:val="005C524D"/>
    <w:rsid w:val="005C64E8"/>
    <w:rsid w:val="005C6CA8"/>
    <w:rsid w:val="005D55C7"/>
    <w:rsid w:val="005D7AD6"/>
    <w:rsid w:val="005D7C66"/>
    <w:rsid w:val="005E2045"/>
    <w:rsid w:val="005E25CB"/>
    <w:rsid w:val="005E33DC"/>
    <w:rsid w:val="005E3B36"/>
    <w:rsid w:val="005E4CD9"/>
    <w:rsid w:val="005E5998"/>
    <w:rsid w:val="005E5D6A"/>
    <w:rsid w:val="005F28CE"/>
    <w:rsid w:val="005F3068"/>
    <w:rsid w:val="005F56AA"/>
    <w:rsid w:val="005F7EAE"/>
    <w:rsid w:val="0060051B"/>
    <w:rsid w:val="00605960"/>
    <w:rsid w:val="006062BE"/>
    <w:rsid w:val="00607ABF"/>
    <w:rsid w:val="00607F9C"/>
    <w:rsid w:val="006114AD"/>
    <w:rsid w:val="0061169A"/>
    <w:rsid w:val="00612A99"/>
    <w:rsid w:val="00612F37"/>
    <w:rsid w:val="00613E2B"/>
    <w:rsid w:val="006154EB"/>
    <w:rsid w:val="00615D6A"/>
    <w:rsid w:val="006164FF"/>
    <w:rsid w:val="00616D4B"/>
    <w:rsid w:val="00617CF4"/>
    <w:rsid w:val="0062029C"/>
    <w:rsid w:val="00621842"/>
    <w:rsid w:val="00622D99"/>
    <w:rsid w:val="00622F6D"/>
    <w:rsid w:val="00623FE9"/>
    <w:rsid w:val="00625C3F"/>
    <w:rsid w:val="00627166"/>
    <w:rsid w:val="00627CFD"/>
    <w:rsid w:val="00630666"/>
    <w:rsid w:val="006308C9"/>
    <w:rsid w:val="00633CB4"/>
    <w:rsid w:val="00634790"/>
    <w:rsid w:val="006359D4"/>
    <w:rsid w:val="00636FBF"/>
    <w:rsid w:val="006371C8"/>
    <w:rsid w:val="00637922"/>
    <w:rsid w:val="00637C6D"/>
    <w:rsid w:val="0064065A"/>
    <w:rsid w:val="00643E94"/>
    <w:rsid w:val="006508A9"/>
    <w:rsid w:val="00650CBA"/>
    <w:rsid w:val="0065102D"/>
    <w:rsid w:val="0065133B"/>
    <w:rsid w:val="00651A9A"/>
    <w:rsid w:val="0065240A"/>
    <w:rsid w:val="00652895"/>
    <w:rsid w:val="00652FB2"/>
    <w:rsid w:val="0065339F"/>
    <w:rsid w:val="00654C61"/>
    <w:rsid w:val="00660240"/>
    <w:rsid w:val="006604D6"/>
    <w:rsid w:val="00660B6D"/>
    <w:rsid w:val="00661C7F"/>
    <w:rsid w:val="006631F5"/>
    <w:rsid w:val="00663BE7"/>
    <w:rsid w:val="0066420C"/>
    <w:rsid w:val="006642EC"/>
    <w:rsid w:val="00664AA5"/>
    <w:rsid w:val="00665175"/>
    <w:rsid w:val="006654E6"/>
    <w:rsid w:val="00665DBF"/>
    <w:rsid w:val="00665DD4"/>
    <w:rsid w:val="00673F39"/>
    <w:rsid w:val="006751C0"/>
    <w:rsid w:val="006756E0"/>
    <w:rsid w:val="006764B4"/>
    <w:rsid w:val="0067654F"/>
    <w:rsid w:val="006777CC"/>
    <w:rsid w:val="00677A78"/>
    <w:rsid w:val="00681580"/>
    <w:rsid w:val="0068168F"/>
    <w:rsid w:val="00681E60"/>
    <w:rsid w:val="006822DC"/>
    <w:rsid w:val="00682B2D"/>
    <w:rsid w:val="006838C3"/>
    <w:rsid w:val="0068481B"/>
    <w:rsid w:val="00685A88"/>
    <w:rsid w:val="00685BFE"/>
    <w:rsid w:val="00686664"/>
    <w:rsid w:val="006869F4"/>
    <w:rsid w:val="00690417"/>
    <w:rsid w:val="00691BA0"/>
    <w:rsid w:val="006923CF"/>
    <w:rsid w:val="006A0DDE"/>
    <w:rsid w:val="006A3707"/>
    <w:rsid w:val="006A3F49"/>
    <w:rsid w:val="006A3F66"/>
    <w:rsid w:val="006A4324"/>
    <w:rsid w:val="006A71FE"/>
    <w:rsid w:val="006A77CB"/>
    <w:rsid w:val="006B01F6"/>
    <w:rsid w:val="006B0E10"/>
    <w:rsid w:val="006B2D79"/>
    <w:rsid w:val="006B2EB1"/>
    <w:rsid w:val="006B3A05"/>
    <w:rsid w:val="006B424C"/>
    <w:rsid w:val="006B4952"/>
    <w:rsid w:val="006B4A4A"/>
    <w:rsid w:val="006B4F39"/>
    <w:rsid w:val="006B5105"/>
    <w:rsid w:val="006B6B56"/>
    <w:rsid w:val="006B753C"/>
    <w:rsid w:val="006B7B40"/>
    <w:rsid w:val="006C2631"/>
    <w:rsid w:val="006C2698"/>
    <w:rsid w:val="006C27BF"/>
    <w:rsid w:val="006C2C79"/>
    <w:rsid w:val="006C3257"/>
    <w:rsid w:val="006C3638"/>
    <w:rsid w:val="006C465F"/>
    <w:rsid w:val="006C4E9E"/>
    <w:rsid w:val="006C5DCB"/>
    <w:rsid w:val="006C6B12"/>
    <w:rsid w:val="006D0891"/>
    <w:rsid w:val="006D2236"/>
    <w:rsid w:val="006D4CF9"/>
    <w:rsid w:val="006D6EDF"/>
    <w:rsid w:val="006D7012"/>
    <w:rsid w:val="006D7423"/>
    <w:rsid w:val="006D7814"/>
    <w:rsid w:val="006E14E8"/>
    <w:rsid w:val="006E407E"/>
    <w:rsid w:val="006E435A"/>
    <w:rsid w:val="006F2C86"/>
    <w:rsid w:val="006F541A"/>
    <w:rsid w:val="006F5F94"/>
    <w:rsid w:val="006F6A70"/>
    <w:rsid w:val="006F7FBA"/>
    <w:rsid w:val="00700ED2"/>
    <w:rsid w:val="007022E7"/>
    <w:rsid w:val="00703196"/>
    <w:rsid w:val="007044D9"/>
    <w:rsid w:val="00706BD5"/>
    <w:rsid w:val="00710696"/>
    <w:rsid w:val="00715380"/>
    <w:rsid w:val="0071619D"/>
    <w:rsid w:val="007166DB"/>
    <w:rsid w:val="00716B06"/>
    <w:rsid w:val="00717083"/>
    <w:rsid w:val="007173AB"/>
    <w:rsid w:val="00721324"/>
    <w:rsid w:val="007216E0"/>
    <w:rsid w:val="00730914"/>
    <w:rsid w:val="0073187D"/>
    <w:rsid w:val="00731C6D"/>
    <w:rsid w:val="00734D09"/>
    <w:rsid w:val="0073645F"/>
    <w:rsid w:val="0073734D"/>
    <w:rsid w:val="00741AF5"/>
    <w:rsid w:val="00741E93"/>
    <w:rsid w:val="007428DF"/>
    <w:rsid w:val="00743510"/>
    <w:rsid w:val="00745321"/>
    <w:rsid w:val="007460B8"/>
    <w:rsid w:val="00753E61"/>
    <w:rsid w:val="00755368"/>
    <w:rsid w:val="00755F8B"/>
    <w:rsid w:val="00757E69"/>
    <w:rsid w:val="00762335"/>
    <w:rsid w:val="007625E2"/>
    <w:rsid w:val="00762F88"/>
    <w:rsid w:val="00764C56"/>
    <w:rsid w:val="00764D9A"/>
    <w:rsid w:val="00767373"/>
    <w:rsid w:val="00767A60"/>
    <w:rsid w:val="00767E09"/>
    <w:rsid w:val="00770A8A"/>
    <w:rsid w:val="0077144B"/>
    <w:rsid w:val="00772ED8"/>
    <w:rsid w:val="00777796"/>
    <w:rsid w:val="007807D0"/>
    <w:rsid w:val="00782E92"/>
    <w:rsid w:val="0078359D"/>
    <w:rsid w:val="00783BDE"/>
    <w:rsid w:val="007847F1"/>
    <w:rsid w:val="00785A68"/>
    <w:rsid w:val="00786CA7"/>
    <w:rsid w:val="00791BAF"/>
    <w:rsid w:val="00793C84"/>
    <w:rsid w:val="007942D1"/>
    <w:rsid w:val="007943EF"/>
    <w:rsid w:val="00794F0C"/>
    <w:rsid w:val="00796899"/>
    <w:rsid w:val="00796D3D"/>
    <w:rsid w:val="00797039"/>
    <w:rsid w:val="0079745E"/>
    <w:rsid w:val="00797B27"/>
    <w:rsid w:val="007A1D57"/>
    <w:rsid w:val="007A3BE6"/>
    <w:rsid w:val="007A64A9"/>
    <w:rsid w:val="007B1457"/>
    <w:rsid w:val="007B272D"/>
    <w:rsid w:val="007B2987"/>
    <w:rsid w:val="007B4479"/>
    <w:rsid w:val="007B5373"/>
    <w:rsid w:val="007B6BA6"/>
    <w:rsid w:val="007B74F0"/>
    <w:rsid w:val="007C0813"/>
    <w:rsid w:val="007C1B1F"/>
    <w:rsid w:val="007C1B35"/>
    <w:rsid w:val="007C2E26"/>
    <w:rsid w:val="007C7387"/>
    <w:rsid w:val="007D153F"/>
    <w:rsid w:val="007D1CB4"/>
    <w:rsid w:val="007D2132"/>
    <w:rsid w:val="007D2618"/>
    <w:rsid w:val="007D28FE"/>
    <w:rsid w:val="007D2E75"/>
    <w:rsid w:val="007D42B5"/>
    <w:rsid w:val="007D47EB"/>
    <w:rsid w:val="007D6C57"/>
    <w:rsid w:val="007D7B98"/>
    <w:rsid w:val="007E1BC2"/>
    <w:rsid w:val="007E3970"/>
    <w:rsid w:val="007E407F"/>
    <w:rsid w:val="007E51E5"/>
    <w:rsid w:val="007E581B"/>
    <w:rsid w:val="007E5B5A"/>
    <w:rsid w:val="007E623C"/>
    <w:rsid w:val="007F2084"/>
    <w:rsid w:val="007F315C"/>
    <w:rsid w:val="007F3F8B"/>
    <w:rsid w:val="007F5DE4"/>
    <w:rsid w:val="007F5DE7"/>
    <w:rsid w:val="007F6783"/>
    <w:rsid w:val="00800510"/>
    <w:rsid w:val="00801A2F"/>
    <w:rsid w:val="008021CB"/>
    <w:rsid w:val="00802B4C"/>
    <w:rsid w:val="00803A73"/>
    <w:rsid w:val="00804551"/>
    <w:rsid w:val="00804A4A"/>
    <w:rsid w:val="00806B3B"/>
    <w:rsid w:val="008076BB"/>
    <w:rsid w:val="00807702"/>
    <w:rsid w:val="008113A1"/>
    <w:rsid w:val="00811AA3"/>
    <w:rsid w:val="00812C6A"/>
    <w:rsid w:val="00812EFF"/>
    <w:rsid w:val="00813723"/>
    <w:rsid w:val="00813D80"/>
    <w:rsid w:val="00814317"/>
    <w:rsid w:val="008158E4"/>
    <w:rsid w:val="0081636A"/>
    <w:rsid w:val="00816DED"/>
    <w:rsid w:val="00817092"/>
    <w:rsid w:val="00821DE9"/>
    <w:rsid w:val="00822362"/>
    <w:rsid w:val="00824667"/>
    <w:rsid w:val="00825438"/>
    <w:rsid w:val="008266F7"/>
    <w:rsid w:val="00832B11"/>
    <w:rsid w:val="00832E1F"/>
    <w:rsid w:val="0083375F"/>
    <w:rsid w:val="00835CED"/>
    <w:rsid w:val="00837468"/>
    <w:rsid w:val="00837D7C"/>
    <w:rsid w:val="00841F61"/>
    <w:rsid w:val="00845201"/>
    <w:rsid w:val="008460A4"/>
    <w:rsid w:val="00846289"/>
    <w:rsid w:val="00846C98"/>
    <w:rsid w:val="00847A17"/>
    <w:rsid w:val="00851799"/>
    <w:rsid w:val="00852AD7"/>
    <w:rsid w:val="00854F10"/>
    <w:rsid w:val="00855042"/>
    <w:rsid w:val="00857492"/>
    <w:rsid w:val="0086056F"/>
    <w:rsid w:val="0086072D"/>
    <w:rsid w:val="008607A6"/>
    <w:rsid w:val="00860B06"/>
    <w:rsid w:val="0086217A"/>
    <w:rsid w:val="00862C51"/>
    <w:rsid w:val="00864A83"/>
    <w:rsid w:val="00866588"/>
    <w:rsid w:val="008701C5"/>
    <w:rsid w:val="00871423"/>
    <w:rsid w:val="008733AA"/>
    <w:rsid w:val="00873A95"/>
    <w:rsid w:val="00873B8E"/>
    <w:rsid w:val="008754C1"/>
    <w:rsid w:val="0087651C"/>
    <w:rsid w:val="00876CE4"/>
    <w:rsid w:val="00876E6E"/>
    <w:rsid w:val="00881EB6"/>
    <w:rsid w:val="00884644"/>
    <w:rsid w:val="00890843"/>
    <w:rsid w:val="008923A1"/>
    <w:rsid w:val="008937AC"/>
    <w:rsid w:val="00894032"/>
    <w:rsid w:val="00895A01"/>
    <w:rsid w:val="008964C9"/>
    <w:rsid w:val="008970B0"/>
    <w:rsid w:val="008973BD"/>
    <w:rsid w:val="008A1F50"/>
    <w:rsid w:val="008A30FA"/>
    <w:rsid w:val="008A5B77"/>
    <w:rsid w:val="008B0022"/>
    <w:rsid w:val="008B3FCF"/>
    <w:rsid w:val="008B4C59"/>
    <w:rsid w:val="008B57F6"/>
    <w:rsid w:val="008B5DEE"/>
    <w:rsid w:val="008C0D6B"/>
    <w:rsid w:val="008C0F54"/>
    <w:rsid w:val="008C11C5"/>
    <w:rsid w:val="008C1BE7"/>
    <w:rsid w:val="008C20D1"/>
    <w:rsid w:val="008C2BE6"/>
    <w:rsid w:val="008C3BC9"/>
    <w:rsid w:val="008C4D68"/>
    <w:rsid w:val="008C5C56"/>
    <w:rsid w:val="008C75DE"/>
    <w:rsid w:val="008D0EB7"/>
    <w:rsid w:val="008D3B13"/>
    <w:rsid w:val="008D3D2F"/>
    <w:rsid w:val="008D3E52"/>
    <w:rsid w:val="008D3EF3"/>
    <w:rsid w:val="008D3F4C"/>
    <w:rsid w:val="008D440E"/>
    <w:rsid w:val="008D61EB"/>
    <w:rsid w:val="008D6C6F"/>
    <w:rsid w:val="008E0D34"/>
    <w:rsid w:val="008E28DC"/>
    <w:rsid w:val="008E2A9B"/>
    <w:rsid w:val="008E3463"/>
    <w:rsid w:val="008E5BC3"/>
    <w:rsid w:val="008E6713"/>
    <w:rsid w:val="008E715E"/>
    <w:rsid w:val="008E7A84"/>
    <w:rsid w:val="008F08AA"/>
    <w:rsid w:val="008F0E58"/>
    <w:rsid w:val="008F225B"/>
    <w:rsid w:val="008F396C"/>
    <w:rsid w:val="00901E86"/>
    <w:rsid w:val="00903306"/>
    <w:rsid w:val="00905638"/>
    <w:rsid w:val="00906132"/>
    <w:rsid w:val="0090671C"/>
    <w:rsid w:val="00907392"/>
    <w:rsid w:val="009074C5"/>
    <w:rsid w:val="009078B4"/>
    <w:rsid w:val="00910738"/>
    <w:rsid w:val="00910B38"/>
    <w:rsid w:val="00911F40"/>
    <w:rsid w:val="00912293"/>
    <w:rsid w:val="009155F6"/>
    <w:rsid w:val="009170CA"/>
    <w:rsid w:val="009206B9"/>
    <w:rsid w:val="00924511"/>
    <w:rsid w:val="00924732"/>
    <w:rsid w:val="00924997"/>
    <w:rsid w:val="00925242"/>
    <w:rsid w:val="009259CB"/>
    <w:rsid w:val="009267EB"/>
    <w:rsid w:val="00926CDC"/>
    <w:rsid w:val="00927857"/>
    <w:rsid w:val="0093032D"/>
    <w:rsid w:val="00931E7C"/>
    <w:rsid w:val="009326FE"/>
    <w:rsid w:val="009342DE"/>
    <w:rsid w:val="009430FA"/>
    <w:rsid w:val="0094330E"/>
    <w:rsid w:val="00944392"/>
    <w:rsid w:val="009450EE"/>
    <w:rsid w:val="00946F7B"/>
    <w:rsid w:val="00947C9E"/>
    <w:rsid w:val="009553C6"/>
    <w:rsid w:val="00955D51"/>
    <w:rsid w:val="009569A2"/>
    <w:rsid w:val="009573D0"/>
    <w:rsid w:val="00957C37"/>
    <w:rsid w:val="009603D8"/>
    <w:rsid w:val="00963D37"/>
    <w:rsid w:val="00964A48"/>
    <w:rsid w:val="00964D6E"/>
    <w:rsid w:val="00966250"/>
    <w:rsid w:val="00966EBF"/>
    <w:rsid w:val="009674CF"/>
    <w:rsid w:val="009719D4"/>
    <w:rsid w:val="00977757"/>
    <w:rsid w:val="00980A1B"/>
    <w:rsid w:val="009821ED"/>
    <w:rsid w:val="009864F6"/>
    <w:rsid w:val="009866F0"/>
    <w:rsid w:val="00987A8E"/>
    <w:rsid w:val="00987E58"/>
    <w:rsid w:val="009924E5"/>
    <w:rsid w:val="0099283D"/>
    <w:rsid w:val="00992B1F"/>
    <w:rsid w:val="00992C60"/>
    <w:rsid w:val="00993D38"/>
    <w:rsid w:val="00996A9A"/>
    <w:rsid w:val="00996AF8"/>
    <w:rsid w:val="009A6203"/>
    <w:rsid w:val="009A6B8D"/>
    <w:rsid w:val="009A79EF"/>
    <w:rsid w:val="009B05C5"/>
    <w:rsid w:val="009B1304"/>
    <w:rsid w:val="009B2DEA"/>
    <w:rsid w:val="009B3EF5"/>
    <w:rsid w:val="009B5C04"/>
    <w:rsid w:val="009B61C2"/>
    <w:rsid w:val="009C01B5"/>
    <w:rsid w:val="009C0621"/>
    <w:rsid w:val="009C23ED"/>
    <w:rsid w:val="009C4FAA"/>
    <w:rsid w:val="009C6A0B"/>
    <w:rsid w:val="009C6C9B"/>
    <w:rsid w:val="009D0F33"/>
    <w:rsid w:val="009D1789"/>
    <w:rsid w:val="009D1ED7"/>
    <w:rsid w:val="009D5087"/>
    <w:rsid w:val="009D5204"/>
    <w:rsid w:val="009D52EB"/>
    <w:rsid w:val="009D5C02"/>
    <w:rsid w:val="009E1052"/>
    <w:rsid w:val="009E15DC"/>
    <w:rsid w:val="009E15EB"/>
    <w:rsid w:val="009E2D55"/>
    <w:rsid w:val="009E5F70"/>
    <w:rsid w:val="009F1CC2"/>
    <w:rsid w:val="009F2346"/>
    <w:rsid w:val="009F302E"/>
    <w:rsid w:val="009F39CF"/>
    <w:rsid w:val="009F3BE2"/>
    <w:rsid w:val="009F4F2A"/>
    <w:rsid w:val="009F5060"/>
    <w:rsid w:val="009F5B63"/>
    <w:rsid w:val="009F629F"/>
    <w:rsid w:val="009F732A"/>
    <w:rsid w:val="009F7CE4"/>
    <w:rsid w:val="00A008BF"/>
    <w:rsid w:val="00A01CFC"/>
    <w:rsid w:val="00A01EC1"/>
    <w:rsid w:val="00A028CF"/>
    <w:rsid w:val="00A0758A"/>
    <w:rsid w:val="00A076BA"/>
    <w:rsid w:val="00A0794E"/>
    <w:rsid w:val="00A1130B"/>
    <w:rsid w:val="00A115F8"/>
    <w:rsid w:val="00A116B5"/>
    <w:rsid w:val="00A146D8"/>
    <w:rsid w:val="00A173F8"/>
    <w:rsid w:val="00A20E7D"/>
    <w:rsid w:val="00A2122E"/>
    <w:rsid w:val="00A217A7"/>
    <w:rsid w:val="00A22C23"/>
    <w:rsid w:val="00A23629"/>
    <w:rsid w:val="00A2784E"/>
    <w:rsid w:val="00A35D8A"/>
    <w:rsid w:val="00A36923"/>
    <w:rsid w:val="00A37CF1"/>
    <w:rsid w:val="00A41899"/>
    <w:rsid w:val="00A428F7"/>
    <w:rsid w:val="00A42A86"/>
    <w:rsid w:val="00A44626"/>
    <w:rsid w:val="00A45514"/>
    <w:rsid w:val="00A4587B"/>
    <w:rsid w:val="00A45981"/>
    <w:rsid w:val="00A50433"/>
    <w:rsid w:val="00A54EDB"/>
    <w:rsid w:val="00A56344"/>
    <w:rsid w:val="00A609BD"/>
    <w:rsid w:val="00A6136C"/>
    <w:rsid w:val="00A62872"/>
    <w:rsid w:val="00A637C5"/>
    <w:rsid w:val="00A666E4"/>
    <w:rsid w:val="00A66959"/>
    <w:rsid w:val="00A7089D"/>
    <w:rsid w:val="00A71A48"/>
    <w:rsid w:val="00A731BB"/>
    <w:rsid w:val="00A80AC6"/>
    <w:rsid w:val="00A823FF"/>
    <w:rsid w:val="00A84274"/>
    <w:rsid w:val="00A84382"/>
    <w:rsid w:val="00A86189"/>
    <w:rsid w:val="00A86206"/>
    <w:rsid w:val="00A87488"/>
    <w:rsid w:val="00A8789D"/>
    <w:rsid w:val="00A87A15"/>
    <w:rsid w:val="00A87C95"/>
    <w:rsid w:val="00A9136D"/>
    <w:rsid w:val="00A92517"/>
    <w:rsid w:val="00A9301A"/>
    <w:rsid w:val="00A9561B"/>
    <w:rsid w:val="00AA1AC0"/>
    <w:rsid w:val="00AA1D77"/>
    <w:rsid w:val="00AA2469"/>
    <w:rsid w:val="00AA246C"/>
    <w:rsid w:val="00AA2F61"/>
    <w:rsid w:val="00AA4861"/>
    <w:rsid w:val="00AA594C"/>
    <w:rsid w:val="00AB20AC"/>
    <w:rsid w:val="00AB342C"/>
    <w:rsid w:val="00AB3D9A"/>
    <w:rsid w:val="00AB3ED9"/>
    <w:rsid w:val="00AB4D48"/>
    <w:rsid w:val="00AB611C"/>
    <w:rsid w:val="00AB6F3A"/>
    <w:rsid w:val="00AC03A3"/>
    <w:rsid w:val="00AC1882"/>
    <w:rsid w:val="00AC2FBF"/>
    <w:rsid w:val="00AC301F"/>
    <w:rsid w:val="00AC371C"/>
    <w:rsid w:val="00AC388A"/>
    <w:rsid w:val="00AC38DE"/>
    <w:rsid w:val="00AC3916"/>
    <w:rsid w:val="00AC3A05"/>
    <w:rsid w:val="00AD092E"/>
    <w:rsid w:val="00AD32F2"/>
    <w:rsid w:val="00AD34DE"/>
    <w:rsid w:val="00AD39B1"/>
    <w:rsid w:val="00AD3DC5"/>
    <w:rsid w:val="00AD4974"/>
    <w:rsid w:val="00AD4A43"/>
    <w:rsid w:val="00AD4BC7"/>
    <w:rsid w:val="00AD50E2"/>
    <w:rsid w:val="00AD54AE"/>
    <w:rsid w:val="00AD5FFE"/>
    <w:rsid w:val="00AD751C"/>
    <w:rsid w:val="00AE1DCE"/>
    <w:rsid w:val="00AE26EB"/>
    <w:rsid w:val="00AE5395"/>
    <w:rsid w:val="00AE55B2"/>
    <w:rsid w:val="00AE77CF"/>
    <w:rsid w:val="00AF03D3"/>
    <w:rsid w:val="00AF1C5A"/>
    <w:rsid w:val="00AF240E"/>
    <w:rsid w:val="00AF2652"/>
    <w:rsid w:val="00AF30FE"/>
    <w:rsid w:val="00AF3C16"/>
    <w:rsid w:val="00AF53DD"/>
    <w:rsid w:val="00AF5AFA"/>
    <w:rsid w:val="00AF612A"/>
    <w:rsid w:val="00AF63F7"/>
    <w:rsid w:val="00B012A6"/>
    <w:rsid w:val="00B0145D"/>
    <w:rsid w:val="00B02C2C"/>
    <w:rsid w:val="00B04535"/>
    <w:rsid w:val="00B054A5"/>
    <w:rsid w:val="00B067F8"/>
    <w:rsid w:val="00B06A77"/>
    <w:rsid w:val="00B107EC"/>
    <w:rsid w:val="00B13638"/>
    <w:rsid w:val="00B13E33"/>
    <w:rsid w:val="00B155A0"/>
    <w:rsid w:val="00B17C99"/>
    <w:rsid w:val="00B2312F"/>
    <w:rsid w:val="00B23A91"/>
    <w:rsid w:val="00B23E46"/>
    <w:rsid w:val="00B243BB"/>
    <w:rsid w:val="00B25661"/>
    <w:rsid w:val="00B322C4"/>
    <w:rsid w:val="00B331F3"/>
    <w:rsid w:val="00B365B3"/>
    <w:rsid w:val="00B40170"/>
    <w:rsid w:val="00B41C6A"/>
    <w:rsid w:val="00B438DE"/>
    <w:rsid w:val="00B507D1"/>
    <w:rsid w:val="00B5192E"/>
    <w:rsid w:val="00B52A3B"/>
    <w:rsid w:val="00B52C54"/>
    <w:rsid w:val="00B53964"/>
    <w:rsid w:val="00B56A4E"/>
    <w:rsid w:val="00B66A75"/>
    <w:rsid w:val="00B705DD"/>
    <w:rsid w:val="00B718E9"/>
    <w:rsid w:val="00B71AF1"/>
    <w:rsid w:val="00B72A2D"/>
    <w:rsid w:val="00B74041"/>
    <w:rsid w:val="00B748B3"/>
    <w:rsid w:val="00B750EA"/>
    <w:rsid w:val="00B764FD"/>
    <w:rsid w:val="00B76685"/>
    <w:rsid w:val="00B77961"/>
    <w:rsid w:val="00B77D17"/>
    <w:rsid w:val="00B809E7"/>
    <w:rsid w:val="00B81497"/>
    <w:rsid w:val="00B8216E"/>
    <w:rsid w:val="00B822E0"/>
    <w:rsid w:val="00B823DA"/>
    <w:rsid w:val="00B937F9"/>
    <w:rsid w:val="00BA0E91"/>
    <w:rsid w:val="00BA11E7"/>
    <w:rsid w:val="00BA1A9B"/>
    <w:rsid w:val="00BA335F"/>
    <w:rsid w:val="00BA524D"/>
    <w:rsid w:val="00BA533F"/>
    <w:rsid w:val="00BA7046"/>
    <w:rsid w:val="00BA7845"/>
    <w:rsid w:val="00BB0A50"/>
    <w:rsid w:val="00BB219B"/>
    <w:rsid w:val="00BB31ED"/>
    <w:rsid w:val="00BB3B4C"/>
    <w:rsid w:val="00BB4421"/>
    <w:rsid w:val="00BB6087"/>
    <w:rsid w:val="00BC0148"/>
    <w:rsid w:val="00BC0E7B"/>
    <w:rsid w:val="00BC1D28"/>
    <w:rsid w:val="00BC2524"/>
    <w:rsid w:val="00BC2E66"/>
    <w:rsid w:val="00BC31F5"/>
    <w:rsid w:val="00BC3822"/>
    <w:rsid w:val="00BC54A1"/>
    <w:rsid w:val="00BD1E00"/>
    <w:rsid w:val="00BD3009"/>
    <w:rsid w:val="00BD3548"/>
    <w:rsid w:val="00BD41C5"/>
    <w:rsid w:val="00BD47D7"/>
    <w:rsid w:val="00BD5CD2"/>
    <w:rsid w:val="00BE34AD"/>
    <w:rsid w:val="00BE3767"/>
    <w:rsid w:val="00BE40B1"/>
    <w:rsid w:val="00BE5375"/>
    <w:rsid w:val="00BE65B5"/>
    <w:rsid w:val="00BF0486"/>
    <w:rsid w:val="00BF1ABF"/>
    <w:rsid w:val="00BF1DB8"/>
    <w:rsid w:val="00BF483E"/>
    <w:rsid w:val="00BF60E9"/>
    <w:rsid w:val="00BF674B"/>
    <w:rsid w:val="00BF6B78"/>
    <w:rsid w:val="00C00829"/>
    <w:rsid w:val="00C00D2E"/>
    <w:rsid w:val="00C010B8"/>
    <w:rsid w:val="00C035A1"/>
    <w:rsid w:val="00C0434C"/>
    <w:rsid w:val="00C05F8D"/>
    <w:rsid w:val="00C10066"/>
    <w:rsid w:val="00C109B2"/>
    <w:rsid w:val="00C10F37"/>
    <w:rsid w:val="00C123B5"/>
    <w:rsid w:val="00C1376F"/>
    <w:rsid w:val="00C16ED9"/>
    <w:rsid w:val="00C20DC9"/>
    <w:rsid w:val="00C231A4"/>
    <w:rsid w:val="00C24C3E"/>
    <w:rsid w:val="00C24F73"/>
    <w:rsid w:val="00C26038"/>
    <w:rsid w:val="00C2654E"/>
    <w:rsid w:val="00C3062B"/>
    <w:rsid w:val="00C30EBF"/>
    <w:rsid w:val="00C31974"/>
    <w:rsid w:val="00C31E22"/>
    <w:rsid w:val="00C3352A"/>
    <w:rsid w:val="00C34295"/>
    <w:rsid w:val="00C34449"/>
    <w:rsid w:val="00C344F0"/>
    <w:rsid w:val="00C35FC5"/>
    <w:rsid w:val="00C367DC"/>
    <w:rsid w:val="00C36CE4"/>
    <w:rsid w:val="00C37A30"/>
    <w:rsid w:val="00C40160"/>
    <w:rsid w:val="00C407E9"/>
    <w:rsid w:val="00C40DF4"/>
    <w:rsid w:val="00C45E7B"/>
    <w:rsid w:val="00C54829"/>
    <w:rsid w:val="00C5516D"/>
    <w:rsid w:val="00C554F2"/>
    <w:rsid w:val="00C601AD"/>
    <w:rsid w:val="00C6293E"/>
    <w:rsid w:val="00C67132"/>
    <w:rsid w:val="00C6763E"/>
    <w:rsid w:val="00C70A7A"/>
    <w:rsid w:val="00C71AD9"/>
    <w:rsid w:val="00C73DA1"/>
    <w:rsid w:val="00C74245"/>
    <w:rsid w:val="00C75E07"/>
    <w:rsid w:val="00C76611"/>
    <w:rsid w:val="00C76FDD"/>
    <w:rsid w:val="00C8085E"/>
    <w:rsid w:val="00C83A60"/>
    <w:rsid w:val="00C83AA7"/>
    <w:rsid w:val="00C85396"/>
    <w:rsid w:val="00C97D2F"/>
    <w:rsid w:val="00CA0372"/>
    <w:rsid w:val="00CA15D9"/>
    <w:rsid w:val="00CA348C"/>
    <w:rsid w:val="00CA6D7C"/>
    <w:rsid w:val="00CA75EB"/>
    <w:rsid w:val="00CB1BF4"/>
    <w:rsid w:val="00CB24C5"/>
    <w:rsid w:val="00CB3500"/>
    <w:rsid w:val="00CB4100"/>
    <w:rsid w:val="00CB5C06"/>
    <w:rsid w:val="00CC2418"/>
    <w:rsid w:val="00CC336A"/>
    <w:rsid w:val="00CD1034"/>
    <w:rsid w:val="00CD2009"/>
    <w:rsid w:val="00CD2992"/>
    <w:rsid w:val="00CD2EE8"/>
    <w:rsid w:val="00CD41BB"/>
    <w:rsid w:val="00CD5275"/>
    <w:rsid w:val="00CD64B3"/>
    <w:rsid w:val="00CE02BE"/>
    <w:rsid w:val="00CE0AAA"/>
    <w:rsid w:val="00CE247B"/>
    <w:rsid w:val="00CE3E24"/>
    <w:rsid w:val="00CE4DD6"/>
    <w:rsid w:val="00CE5882"/>
    <w:rsid w:val="00CE642F"/>
    <w:rsid w:val="00CE7EF3"/>
    <w:rsid w:val="00CF35D0"/>
    <w:rsid w:val="00CF36E9"/>
    <w:rsid w:val="00CF3BE5"/>
    <w:rsid w:val="00CF3E7A"/>
    <w:rsid w:val="00CF4452"/>
    <w:rsid w:val="00CF5274"/>
    <w:rsid w:val="00CF5372"/>
    <w:rsid w:val="00D0128D"/>
    <w:rsid w:val="00D020EA"/>
    <w:rsid w:val="00D02464"/>
    <w:rsid w:val="00D02DF3"/>
    <w:rsid w:val="00D031FF"/>
    <w:rsid w:val="00D04C54"/>
    <w:rsid w:val="00D0540A"/>
    <w:rsid w:val="00D06BA7"/>
    <w:rsid w:val="00D06D81"/>
    <w:rsid w:val="00D07667"/>
    <w:rsid w:val="00D10958"/>
    <w:rsid w:val="00D10EB0"/>
    <w:rsid w:val="00D12F8A"/>
    <w:rsid w:val="00D145D1"/>
    <w:rsid w:val="00D157C4"/>
    <w:rsid w:val="00D17EA9"/>
    <w:rsid w:val="00D203E4"/>
    <w:rsid w:val="00D20D48"/>
    <w:rsid w:val="00D21B4A"/>
    <w:rsid w:val="00D2297F"/>
    <w:rsid w:val="00D22E40"/>
    <w:rsid w:val="00D24A02"/>
    <w:rsid w:val="00D24CF1"/>
    <w:rsid w:val="00D32F5D"/>
    <w:rsid w:val="00D34F35"/>
    <w:rsid w:val="00D36136"/>
    <w:rsid w:val="00D3798F"/>
    <w:rsid w:val="00D439DD"/>
    <w:rsid w:val="00D440D5"/>
    <w:rsid w:val="00D47ACD"/>
    <w:rsid w:val="00D47E1B"/>
    <w:rsid w:val="00D5045F"/>
    <w:rsid w:val="00D50538"/>
    <w:rsid w:val="00D5161A"/>
    <w:rsid w:val="00D5205F"/>
    <w:rsid w:val="00D532A2"/>
    <w:rsid w:val="00D54EE0"/>
    <w:rsid w:val="00D55839"/>
    <w:rsid w:val="00D5653D"/>
    <w:rsid w:val="00D6035F"/>
    <w:rsid w:val="00D617CE"/>
    <w:rsid w:val="00D6218D"/>
    <w:rsid w:val="00D630EF"/>
    <w:rsid w:val="00D63245"/>
    <w:rsid w:val="00D637F8"/>
    <w:rsid w:val="00D6418C"/>
    <w:rsid w:val="00D642D1"/>
    <w:rsid w:val="00D667B2"/>
    <w:rsid w:val="00D67D17"/>
    <w:rsid w:val="00D7239D"/>
    <w:rsid w:val="00D73AD0"/>
    <w:rsid w:val="00D75504"/>
    <w:rsid w:val="00D75DFB"/>
    <w:rsid w:val="00D816AB"/>
    <w:rsid w:val="00D83143"/>
    <w:rsid w:val="00D83A36"/>
    <w:rsid w:val="00D84E8B"/>
    <w:rsid w:val="00D84FB2"/>
    <w:rsid w:val="00D854EB"/>
    <w:rsid w:val="00D85577"/>
    <w:rsid w:val="00D86EDC"/>
    <w:rsid w:val="00D91545"/>
    <w:rsid w:val="00D92720"/>
    <w:rsid w:val="00D95C34"/>
    <w:rsid w:val="00D9635E"/>
    <w:rsid w:val="00D96AC8"/>
    <w:rsid w:val="00D96F5F"/>
    <w:rsid w:val="00DA06E4"/>
    <w:rsid w:val="00DA0B0A"/>
    <w:rsid w:val="00DA18FE"/>
    <w:rsid w:val="00DA32FE"/>
    <w:rsid w:val="00DA3EBA"/>
    <w:rsid w:val="00DB3424"/>
    <w:rsid w:val="00DB410E"/>
    <w:rsid w:val="00DB777D"/>
    <w:rsid w:val="00DC1D08"/>
    <w:rsid w:val="00DC3CD2"/>
    <w:rsid w:val="00DC559E"/>
    <w:rsid w:val="00DC77DE"/>
    <w:rsid w:val="00DC795A"/>
    <w:rsid w:val="00DC7CBA"/>
    <w:rsid w:val="00DD008C"/>
    <w:rsid w:val="00DD0523"/>
    <w:rsid w:val="00DD4650"/>
    <w:rsid w:val="00DD4BF3"/>
    <w:rsid w:val="00DD5384"/>
    <w:rsid w:val="00DD587D"/>
    <w:rsid w:val="00DD70F8"/>
    <w:rsid w:val="00DD7297"/>
    <w:rsid w:val="00DD74EA"/>
    <w:rsid w:val="00DE0231"/>
    <w:rsid w:val="00DE04DF"/>
    <w:rsid w:val="00DE0A81"/>
    <w:rsid w:val="00DE101F"/>
    <w:rsid w:val="00DE18B2"/>
    <w:rsid w:val="00DE233D"/>
    <w:rsid w:val="00DE3BF0"/>
    <w:rsid w:val="00DE3C01"/>
    <w:rsid w:val="00DE425A"/>
    <w:rsid w:val="00DE44EC"/>
    <w:rsid w:val="00DE54E2"/>
    <w:rsid w:val="00DE556D"/>
    <w:rsid w:val="00DE5A0B"/>
    <w:rsid w:val="00DE7528"/>
    <w:rsid w:val="00DF2790"/>
    <w:rsid w:val="00DF42D8"/>
    <w:rsid w:val="00DF601B"/>
    <w:rsid w:val="00DF7749"/>
    <w:rsid w:val="00DF7C70"/>
    <w:rsid w:val="00E0026D"/>
    <w:rsid w:val="00E00747"/>
    <w:rsid w:val="00E01971"/>
    <w:rsid w:val="00E02DF9"/>
    <w:rsid w:val="00E04469"/>
    <w:rsid w:val="00E068BC"/>
    <w:rsid w:val="00E07E28"/>
    <w:rsid w:val="00E10C11"/>
    <w:rsid w:val="00E123BF"/>
    <w:rsid w:val="00E12D3B"/>
    <w:rsid w:val="00E13D81"/>
    <w:rsid w:val="00E14569"/>
    <w:rsid w:val="00E14E28"/>
    <w:rsid w:val="00E15997"/>
    <w:rsid w:val="00E15D66"/>
    <w:rsid w:val="00E16315"/>
    <w:rsid w:val="00E166D2"/>
    <w:rsid w:val="00E16D26"/>
    <w:rsid w:val="00E170A8"/>
    <w:rsid w:val="00E17F88"/>
    <w:rsid w:val="00E21256"/>
    <w:rsid w:val="00E222C4"/>
    <w:rsid w:val="00E24112"/>
    <w:rsid w:val="00E26B1C"/>
    <w:rsid w:val="00E2758A"/>
    <w:rsid w:val="00E30566"/>
    <w:rsid w:val="00E30A31"/>
    <w:rsid w:val="00E31E59"/>
    <w:rsid w:val="00E3202F"/>
    <w:rsid w:val="00E32DDF"/>
    <w:rsid w:val="00E33007"/>
    <w:rsid w:val="00E3556C"/>
    <w:rsid w:val="00E3575B"/>
    <w:rsid w:val="00E376B3"/>
    <w:rsid w:val="00E40AD6"/>
    <w:rsid w:val="00E422E4"/>
    <w:rsid w:val="00E42384"/>
    <w:rsid w:val="00E4285A"/>
    <w:rsid w:val="00E43912"/>
    <w:rsid w:val="00E44388"/>
    <w:rsid w:val="00E4641A"/>
    <w:rsid w:val="00E4661D"/>
    <w:rsid w:val="00E469AA"/>
    <w:rsid w:val="00E541CE"/>
    <w:rsid w:val="00E54235"/>
    <w:rsid w:val="00E54B86"/>
    <w:rsid w:val="00E55C0F"/>
    <w:rsid w:val="00E56535"/>
    <w:rsid w:val="00E5753E"/>
    <w:rsid w:val="00E57952"/>
    <w:rsid w:val="00E57B5A"/>
    <w:rsid w:val="00E609B6"/>
    <w:rsid w:val="00E60DFD"/>
    <w:rsid w:val="00E64849"/>
    <w:rsid w:val="00E65AA2"/>
    <w:rsid w:val="00E665E0"/>
    <w:rsid w:val="00E66BC0"/>
    <w:rsid w:val="00E66BC4"/>
    <w:rsid w:val="00E67BC0"/>
    <w:rsid w:val="00E71E86"/>
    <w:rsid w:val="00E72B89"/>
    <w:rsid w:val="00E72D51"/>
    <w:rsid w:val="00E72F57"/>
    <w:rsid w:val="00E73710"/>
    <w:rsid w:val="00E740DD"/>
    <w:rsid w:val="00E76443"/>
    <w:rsid w:val="00E76909"/>
    <w:rsid w:val="00E76B08"/>
    <w:rsid w:val="00E773B1"/>
    <w:rsid w:val="00E77DBC"/>
    <w:rsid w:val="00E81114"/>
    <w:rsid w:val="00E81B7C"/>
    <w:rsid w:val="00E831AD"/>
    <w:rsid w:val="00E837E6"/>
    <w:rsid w:val="00E846A4"/>
    <w:rsid w:val="00E8487E"/>
    <w:rsid w:val="00E8553E"/>
    <w:rsid w:val="00E864FF"/>
    <w:rsid w:val="00E86539"/>
    <w:rsid w:val="00E86C03"/>
    <w:rsid w:val="00E87294"/>
    <w:rsid w:val="00E87E4B"/>
    <w:rsid w:val="00E923A1"/>
    <w:rsid w:val="00E94C2C"/>
    <w:rsid w:val="00E9528E"/>
    <w:rsid w:val="00E95303"/>
    <w:rsid w:val="00E969B8"/>
    <w:rsid w:val="00E97AA9"/>
    <w:rsid w:val="00EA0459"/>
    <w:rsid w:val="00EA22BA"/>
    <w:rsid w:val="00EA268B"/>
    <w:rsid w:val="00EA2B95"/>
    <w:rsid w:val="00EA44D8"/>
    <w:rsid w:val="00EA69C9"/>
    <w:rsid w:val="00EB02A7"/>
    <w:rsid w:val="00EB3BD5"/>
    <w:rsid w:val="00EB5A49"/>
    <w:rsid w:val="00EB7647"/>
    <w:rsid w:val="00EB7E42"/>
    <w:rsid w:val="00EC0147"/>
    <w:rsid w:val="00EC0CAA"/>
    <w:rsid w:val="00EC1BBD"/>
    <w:rsid w:val="00EC2072"/>
    <w:rsid w:val="00EC287D"/>
    <w:rsid w:val="00EC30B1"/>
    <w:rsid w:val="00EC446B"/>
    <w:rsid w:val="00EC55F7"/>
    <w:rsid w:val="00EC6FEE"/>
    <w:rsid w:val="00EE173D"/>
    <w:rsid w:val="00EE1EC1"/>
    <w:rsid w:val="00EE27C1"/>
    <w:rsid w:val="00EE3373"/>
    <w:rsid w:val="00EE6F2C"/>
    <w:rsid w:val="00EE7440"/>
    <w:rsid w:val="00EF0C8C"/>
    <w:rsid w:val="00EF1158"/>
    <w:rsid w:val="00EF1F50"/>
    <w:rsid w:val="00EF2446"/>
    <w:rsid w:val="00EF3027"/>
    <w:rsid w:val="00EF4BF5"/>
    <w:rsid w:val="00F0105B"/>
    <w:rsid w:val="00F01533"/>
    <w:rsid w:val="00F01F00"/>
    <w:rsid w:val="00F01F8C"/>
    <w:rsid w:val="00F02324"/>
    <w:rsid w:val="00F031AA"/>
    <w:rsid w:val="00F04F42"/>
    <w:rsid w:val="00F0752E"/>
    <w:rsid w:val="00F0792A"/>
    <w:rsid w:val="00F07EC8"/>
    <w:rsid w:val="00F109E2"/>
    <w:rsid w:val="00F126F8"/>
    <w:rsid w:val="00F12AC3"/>
    <w:rsid w:val="00F1442E"/>
    <w:rsid w:val="00F14B2F"/>
    <w:rsid w:val="00F15030"/>
    <w:rsid w:val="00F16E89"/>
    <w:rsid w:val="00F17D98"/>
    <w:rsid w:val="00F20F03"/>
    <w:rsid w:val="00F20F5C"/>
    <w:rsid w:val="00F223BA"/>
    <w:rsid w:val="00F238BD"/>
    <w:rsid w:val="00F2477E"/>
    <w:rsid w:val="00F24DA6"/>
    <w:rsid w:val="00F26084"/>
    <w:rsid w:val="00F26DB5"/>
    <w:rsid w:val="00F26DEF"/>
    <w:rsid w:val="00F274D9"/>
    <w:rsid w:val="00F3032A"/>
    <w:rsid w:val="00F32195"/>
    <w:rsid w:val="00F32B20"/>
    <w:rsid w:val="00F32D1E"/>
    <w:rsid w:val="00F3383E"/>
    <w:rsid w:val="00F33C06"/>
    <w:rsid w:val="00F33C3B"/>
    <w:rsid w:val="00F35C91"/>
    <w:rsid w:val="00F37CEF"/>
    <w:rsid w:val="00F41890"/>
    <w:rsid w:val="00F41996"/>
    <w:rsid w:val="00F4287D"/>
    <w:rsid w:val="00F4335C"/>
    <w:rsid w:val="00F4423F"/>
    <w:rsid w:val="00F45D1A"/>
    <w:rsid w:val="00F467E0"/>
    <w:rsid w:val="00F47750"/>
    <w:rsid w:val="00F52464"/>
    <w:rsid w:val="00F5275F"/>
    <w:rsid w:val="00F53C31"/>
    <w:rsid w:val="00F54E0D"/>
    <w:rsid w:val="00F5556F"/>
    <w:rsid w:val="00F5645D"/>
    <w:rsid w:val="00F604BC"/>
    <w:rsid w:val="00F613F6"/>
    <w:rsid w:val="00F62A6E"/>
    <w:rsid w:val="00F63C9E"/>
    <w:rsid w:val="00F65B45"/>
    <w:rsid w:val="00F65DAB"/>
    <w:rsid w:val="00F66077"/>
    <w:rsid w:val="00F67DD7"/>
    <w:rsid w:val="00F72C3B"/>
    <w:rsid w:val="00F738E8"/>
    <w:rsid w:val="00F7590B"/>
    <w:rsid w:val="00F76779"/>
    <w:rsid w:val="00F772D3"/>
    <w:rsid w:val="00F8099C"/>
    <w:rsid w:val="00F80C8B"/>
    <w:rsid w:val="00F8172E"/>
    <w:rsid w:val="00F8241C"/>
    <w:rsid w:val="00F8312E"/>
    <w:rsid w:val="00F8542E"/>
    <w:rsid w:val="00F86B4A"/>
    <w:rsid w:val="00F87EFF"/>
    <w:rsid w:val="00F90660"/>
    <w:rsid w:val="00F907A1"/>
    <w:rsid w:val="00F91DD3"/>
    <w:rsid w:val="00F93856"/>
    <w:rsid w:val="00F93C73"/>
    <w:rsid w:val="00F9709E"/>
    <w:rsid w:val="00F97E1F"/>
    <w:rsid w:val="00FA0395"/>
    <w:rsid w:val="00FA75B2"/>
    <w:rsid w:val="00FB3246"/>
    <w:rsid w:val="00FB374E"/>
    <w:rsid w:val="00FB3F4E"/>
    <w:rsid w:val="00FB59BD"/>
    <w:rsid w:val="00FB72B9"/>
    <w:rsid w:val="00FC01DB"/>
    <w:rsid w:val="00FC020E"/>
    <w:rsid w:val="00FC032A"/>
    <w:rsid w:val="00FC0C46"/>
    <w:rsid w:val="00FC17F5"/>
    <w:rsid w:val="00FC1BB5"/>
    <w:rsid w:val="00FC4EB9"/>
    <w:rsid w:val="00FC5345"/>
    <w:rsid w:val="00FC5785"/>
    <w:rsid w:val="00FC6761"/>
    <w:rsid w:val="00FD3BCF"/>
    <w:rsid w:val="00FD4CC7"/>
    <w:rsid w:val="00FD4F78"/>
    <w:rsid w:val="00FD5644"/>
    <w:rsid w:val="00FD7DAC"/>
    <w:rsid w:val="00FE0187"/>
    <w:rsid w:val="00FE0E00"/>
    <w:rsid w:val="00FE0FE2"/>
    <w:rsid w:val="00FE185E"/>
    <w:rsid w:val="00FE1BD7"/>
    <w:rsid w:val="00FE311C"/>
    <w:rsid w:val="00FE3A04"/>
    <w:rsid w:val="00FE62F6"/>
    <w:rsid w:val="00FF084D"/>
    <w:rsid w:val="00FF3BC5"/>
    <w:rsid w:val="00FF3D5F"/>
    <w:rsid w:val="00FF445F"/>
    <w:rsid w:val="00FF6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50FB5"/>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ＭＳ ゴシック"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spacing w:line="480" w:lineRule="auto"/>
      <w:jc w:val="left"/>
      <w:outlineLvl w:val="1"/>
    </w:pPr>
    <w:rPr>
      <w:rFonts w:ascii="Arial" w:eastAsia="ＭＳ ゴシック"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ＭＳ ゴシック"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ＭＳ ゴシック"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SimSun"/>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フッター (文字)"/>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ＭＳ 明朝"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iPriority w:val="99"/>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コメント文字列 (文字)"/>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コメント内容 (文字)"/>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吹き出し (文字)"/>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列,列表段,—ñ弌"/>
    <w:basedOn w:val="a0"/>
    <w:link w:val="af0"/>
    <w:uiPriority w:val="34"/>
    <w:qFormat/>
    <w:rsid w:val="00014C57"/>
    <w:pPr>
      <w:ind w:firstLineChars="200" w:firstLine="420"/>
    </w:p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1"/>
    <w:link w:val="1"/>
    <w:rsid w:val="00627166"/>
    <w:rPr>
      <w:rFonts w:ascii="Arial" w:eastAsia="ＭＳ ゴシック" w:hAnsi="Arial" w:cs="Times New Roman"/>
      <w:bCs/>
      <w:kern w:val="28"/>
      <w:sz w:val="28"/>
      <w:szCs w:val="24"/>
      <w:lang w:eastAsia="ja-JP"/>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H2 Char (文字)"/>
    <w:basedOn w:val="a1"/>
    <w:link w:val="2"/>
    <w:uiPriority w:val="9"/>
    <w:rsid w:val="00627166"/>
    <w:rPr>
      <w:rFonts w:ascii="Arial" w:eastAsia="ＭＳ ゴシック" w:hAnsi="Arial" w:cs="Times New Roman"/>
      <w:kern w:val="0"/>
      <w:sz w:val="24"/>
      <w:szCs w:val="24"/>
      <w:lang w:eastAsia="en-US"/>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1"/>
    <w:link w:val="30"/>
    <w:rsid w:val="00627166"/>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627166"/>
    <w:rPr>
      <w:rFonts w:ascii="Arial" w:eastAsia="ＭＳ ゴシック" w:hAnsi="Arial" w:cs="Times New Roman"/>
      <w:i/>
      <w:kern w:val="0"/>
      <w:sz w:val="24"/>
      <w:szCs w:val="24"/>
      <w:lang w:eastAsia="en-US"/>
    </w:rPr>
  </w:style>
  <w:style w:type="paragraph" w:customStyle="1" w:styleId="CRCoverPage">
    <w:name w:val="CR Cover Page"/>
    <w:next w:val="a0"/>
    <w:rsid w:val="00627166"/>
    <w:pPr>
      <w:spacing w:after="120"/>
    </w:pPr>
    <w:rPr>
      <w:rFonts w:ascii="Arial" w:eastAsia="ＭＳ 明朝" w:hAnsi="Arial" w:cs="Times New Roman"/>
      <w:kern w:val="0"/>
      <w:sz w:val="20"/>
      <w:szCs w:val="20"/>
      <w:lang w:val="en-GB" w:eastAsia="en-US"/>
    </w:rPr>
  </w:style>
  <w:style w:type="character" w:customStyle="1" w:styleId="af0">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ＭＳ ゴシック" w:hAnsi="Times New Roman" w:cs="Times New Roman"/>
      <w:kern w:val="0"/>
      <w:sz w:val="24"/>
      <w:szCs w:val="24"/>
      <w:lang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f3"/>
    <w:rsid w:val="00B067F8"/>
    <w:rPr>
      <w:rFonts w:ascii="Times New Roman" w:eastAsia="ＭＳ ゴシック" w:hAnsi="Times New Roman" w:cs="Times New Roman"/>
      <w:kern w:val="0"/>
      <w:sz w:val="24"/>
      <w:szCs w:val="24"/>
      <w:lang w:eastAsia="en-US"/>
    </w:rPr>
  </w:style>
  <w:style w:type="character" w:customStyle="1" w:styleId="50">
    <w:name w:val="見出し 5 (文字)"/>
    <w:aliases w:val="h5 (文字),Heading5 (文字),H5 (文字)"/>
    <w:basedOn w:val="a1"/>
    <w:link w:val="5"/>
    <w:rsid w:val="006508A9"/>
    <w:rPr>
      <w:b/>
      <w:bCs/>
      <w:sz w:val="28"/>
      <w:szCs w:val="28"/>
    </w:rPr>
  </w:style>
  <w:style w:type="character" w:customStyle="1" w:styleId="60">
    <w:name w:val="見出し 6 (文字)"/>
    <w:basedOn w:val="a1"/>
    <w:link w:val="6"/>
    <w:rsid w:val="006508A9"/>
    <w:rPr>
      <w:rFonts w:ascii="Arial" w:eastAsia="SimSun" w:hAnsi="Arial" w:cs="Times New Roman"/>
      <w:kern w:val="0"/>
      <w:sz w:val="20"/>
      <w:szCs w:val="20"/>
      <w:lang w:val="en-GB" w:eastAsia="en-US"/>
    </w:rPr>
  </w:style>
  <w:style w:type="character" w:customStyle="1" w:styleId="70">
    <w:name w:val="見出し 7 (文字)"/>
    <w:basedOn w:val="a1"/>
    <w:link w:val="7"/>
    <w:rsid w:val="006508A9"/>
    <w:rPr>
      <w:rFonts w:ascii="Arial" w:eastAsia="SimSun" w:hAnsi="Arial" w:cs="Times New Roman"/>
      <w:kern w:val="0"/>
      <w:sz w:val="20"/>
      <w:szCs w:val="20"/>
      <w:lang w:val="en-GB" w:eastAsia="en-US"/>
    </w:rPr>
  </w:style>
  <w:style w:type="character" w:customStyle="1" w:styleId="80">
    <w:name w:val="見出し 8 (文字)"/>
    <w:aliases w:val="Table Heading (文字)"/>
    <w:basedOn w:val="a1"/>
    <w:link w:val="8"/>
    <w:rsid w:val="006508A9"/>
    <w:rPr>
      <w:rFonts w:ascii="Arial" w:eastAsia="SimSun" w:hAnsi="Arial" w:cs="Times New Roman"/>
      <w:kern w:val="0"/>
      <w:sz w:val="36"/>
      <w:szCs w:val="20"/>
      <w:lang w:val="en-GB" w:eastAsia="en-US"/>
    </w:rPr>
  </w:style>
  <w:style w:type="character" w:customStyle="1" w:styleId="90">
    <w:name w:val="見出し 9 (文字)"/>
    <w:aliases w:val="Figure Heading (文字),FH (文字)"/>
    <w:basedOn w:val="a1"/>
    <w:link w:val="9"/>
    <w:rsid w:val="006508A9"/>
    <w:rPr>
      <w:rFonts w:ascii="Arial" w:eastAsia="SimSun"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SimSun" w:hAnsi="Arial" w:cs="Times New Roman"/>
      <w:b w:val="0"/>
      <w:bCs w:val="0"/>
      <w:kern w:val="0"/>
      <w:sz w:val="20"/>
      <w:szCs w:val="20"/>
      <w:lang w:val="en-GB" w:eastAsia="en-US"/>
    </w:rPr>
  </w:style>
  <w:style w:type="paragraph" w:styleId="91">
    <w:name w:val="toc 9"/>
    <w:basedOn w:val="81"/>
    <w:uiPriority w:val="39"/>
    <w:rsid w:val="006508A9"/>
    <w:pPr>
      <w:ind w:left="1418" w:hanging="1418"/>
    </w:pPr>
  </w:style>
  <w:style w:type="paragraph" w:styleId="81">
    <w:name w:val="toc 8"/>
    <w:basedOn w:val="11"/>
    <w:uiPriority w:val="39"/>
    <w:rsid w:val="006508A9"/>
    <w:pPr>
      <w:spacing w:before="180"/>
      <w:ind w:left="2693" w:hanging="2693"/>
    </w:pPr>
    <w:rPr>
      <w:b/>
    </w:rPr>
  </w:style>
  <w:style w:type="paragraph" w:styleId="1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SimSun"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SimSun" w:hAnsi="Arial" w:cs="Times New Roman"/>
      <w:noProof/>
      <w:kern w:val="0"/>
      <w:sz w:val="32"/>
      <w:szCs w:val="20"/>
      <w:lang w:val="en-GB" w:eastAsia="en-US"/>
    </w:rPr>
  </w:style>
  <w:style w:type="paragraph" w:styleId="51">
    <w:name w:val="toc 5"/>
    <w:basedOn w:val="41"/>
    <w:uiPriority w:val="39"/>
    <w:rsid w:val="006508A9"/>
    <w:pPr>
      <w:ind w:left="1701" w:hanging="1701"/>
    </w:pPr>
  </w:style>
  <w:style w:type="paragraph" w:styleId="41">
    <w:name w:val="toc 4"/>
    <w:basedOn w:val="32"/>
    <w:uiPriority w:val="39"/>
    <w:rsid w:val="006508A9"/>
    <w:pPr>
      <w:ind w:left="1418" w:hanging="1418"/>
    </w:pPr>
  </w:style>
  <w:style w:type="paragraph" w:styleId="32">
    <w:name w:val="toc 3"/>
    <w:basedOn w:val="21"/>
    <w:uiPriority w:val="39"/>
    <w:rsid w:val="006508A9"/>
    <w:pPr>
      <w:ind w:left="1134" w:hanging="1134"/>
    </w:pPr>
  </w:style>
  <w:style w:type="paragraph" w:styleId="21">
    <w:name w:val="toc 2"/>
    <w:basedOn w:val="1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SimSun"/>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SimSun"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SimSun"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SimSun"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SimSun"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61">
    <w:name w:val="toc 6"/>
    <w:basedOn w:val="51"/>
    <w:next w:val="a0"/>
    <w:uiPriority w:val="39"/>
    <w:rsid w:val="006508A9"/>
    <w:pPr>
      <w:ind w:left="1985" w:hanging="1985"/>
    </w:pPr>
  </w:style>
  <w:style w:type="paragraph" w:styleId="71">
    <w:name w:val="toc 7"/>
    <w:basedOn w:val="61"/>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SimSun"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SimSun"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SimSun"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SimSun"/>
    </w:rPr>
  </w:style>
  <w:style w:type="paragraph" w:customStyle="1" w:styleId="Guidance">
    <w:name w:val="Guidance"/>
    <w:basedOn w:val="a0"/>
    <w:rsid w:val="006508A9"/>
    <w:pPr>
      <w:widowControl/>
      <w:spacing w:after="180"/>
      <w:jc w:val="left"/>
    </w:pPr>
    <w:rPr>
      <w:rFonts w:ascii="Times New Roman" w:eastAsia="SimSun"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SimSun" w:eastAsia="SimSun" w:hAnsi="Times New Roman" w:cs="Times New Roman"/>
      <w:kern w:val="0"/>
      <w:sz w:val="18"/>
      <w:szCs w:val="18"/>
      <w:lang w:val="en-GB" w:eastAsia="en-US"/>
    </w:rPr>
  </w:style>
  <w:style w:type="character" w:customStyle="1" w:styleId="af6">
    <w:name w:val="見出しマップ (文字)"/>
    <w:basedOn w:val="a1"/>
    <w:link w:val="af5"/>
    <w:rsid w:val="006508A9"/>
    <w:rPr>
      <w:rFonts w:ascii="SimSun" w:eastAsia="SimSun" w:hAnsi="Times New Roman" w:cs="Times New Roman"/>
      <w:kern w:val="0"/>
      <w:sz w:val="18"/>
      <w:szCs w:val="18"/>
      <w:lang w:val="en-GB" w:eastAsia="en-US"/>
    </w:rPr>
  </w:style>
  <w:style w:type="character" w:customStyle="1" w:styleId="B1Char1">
    <w:name w:val="B1 Char1"/>
    <w:link w:val="B1"/>
    <w:qFormat/>
    <w:rsid w:val="006508A9"/>
    <w:rPr>
      <w:rFonts w:ascii="Times New Roman" w:eastAsia="SimSun" w:hAnsi="Times New Roman" w:cs="Times New Roman"/>
      <w:kern w:val="0"/>
      <w:sz w:val="20"/>
      <w:szCs w:val="20"/>
      <w:lang w:val="en-GB" w:eastAsia="en-US"/>
    </w:rPr>
  </w:style>
  <w:style w:type="paragraph" w:styleId="af7">
    <w:name w:val="Revision"/>
    <w:hidden/>
    <w:uiPriority w:val="99"/>
    <w:semiHidden/>
    <w:rsid w:val="006508A9"/>
    <w:rPr>
      <w:rFonts w:ascii="Times New Roman" w:eastAsia="SimSun"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SimSun"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SimSun"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KaiTi_GB2312" w:hAnsi="Times New Roman" w:cs="Times New Roman"/>
      <w:kern w:val="28"/>
      <w:sz w:val="28"/>
      <w:szCs w:val="20"/>
    </w:rPr>
  </w:style>
  <w:style w:type="character" w:styleId="afb">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2">
    <w:name w:val="index 2"/>
    <w:basedOn w:val="12"/>
    <w:rsid w:val="006508A9"/>
    <w:pPr>
      <w:ind w:left="284"/>
    </w:pPr>
  </w:style>
  <w:style w:type="paragraph" w:styleId="12">
    <w:name w:val="index 1"/>
    <w:basedOn w:val="a0"/>
    <w:rsid w:val="006508A9"/>
    <w:pPr>
      <w:keepLines/>
      <w:widowControl/>
      <w:jc w:val="left"/>
    </w:pPr>
    <w:rPr>
      <w:rFonts w:ascii="Times New Roman" w:eastAsia="SimSun" w:hAnsi="Times New Roman" w:cs="Times New Roman"/>
      <w:kern w:val="0"/>
      <w:sz w:val="20"/>
      <w:szCs w:val="20"/>
      <w:lang w:val="en-GB" w:eastAsia="en-US"/>
    </w:rPr>
  </w:style>
  <w:style w:type="paragraph" w:styleId="23">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SimSun" w:hAnsi="Times New Roman" w:cs="Times New Roman"/>
      <w:kern w:val="0"/>
      <w:sz w:val="16"/>
      <w:szCs w:val="20"/>
      <w:lang w:val="en-GB" w:eastAsia="en-US"/>
    </w:r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e"/>
    <w:rsid w:val="006508A9"/>
    <w:rPr>
      <w:rFonts w:ascii="Times New Roman" w:eastAsia="SimSun" w:hAnsi="Times New Roman" w:cs="Times New Roman"/>
      <w:kern w:val="0"/>
      <w:sz w:val="16"/>
      <w:szCs w:val="20"/>
      <w:lang w:val="en-GB" w:eastAsia="en-US"/>
    </w:rPr>
  </w:style>
  <w:style w:type="paragraph" w:styleId="24">
    <w:name w:val="List Bullet 2"/>
    <w:aliases w:val="lb2"/>
    <w:basedOn w:val="aff0"/>
    <w:rsid w:val="006508A9"/>
    <w:pPr>
      <w:ind w:left="851"/>
    </w:pPr>
  </w:style>
  <w:style w:type="paragraph" w:styleId="33">
    <w:name w:val="List Bullet 3"/>
    <w:basedOn w:val="24"/>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25">
    <w:name w:val="List 2"/>
    <w:basedOn w:val="af9"/>
    <w:link w:val="26"/>
    <w:rsid w:val="006508A9"/>
    <w:pPr>
      <w:widowControl/>
      <w:adjustRightInd/>
      <w:spacing w:after="180" w:line="240" w:lineRule="auto"/>
      <w:ind w:left="851" w:hanging="284"/>
      <w:contextualSpacing w:val="0"/>
      <w:jc w:val="left"/>
      <w:textAlignment w:val="auto"/>
    </w:pPr>
    <w:rPr>
      <w:rFonts w:eastAsia="SimSun"/>
      <w:kern w:val="0"/>
      <w:sz w:val="20"/>
      <w:lang w:val="en-GB" w:eastAsia="en-US"/>
    </w:rPr>
  </w:style>
  <w:style w:type="paragraph" w:styleId="34">
    <w:name w:val="List 3"/>
    <w:basedOn w:val="25"/>
    <w:link w:val="35"/>
    <w:rsid w:val="006508A9"/>
    <w:pPr>
      <w:ind w:left="1135"/>
    </w:pPr>
  </w:style>
  <w:style w:type="paragraph" w:styleId="42">
    <w:name w:val="List 4"/>
    <w:basedOn w:val="34"/>
    <w:rsid w:val="006508A9"/>
    <w:pPr>
      <w:ind w:left="1418"/>
    </w:pPr>
  </w:style>
  <w:style w:type="paragraph" w:styleId="52">
    <w:name w:val="List 5"/>
    <w:basedOn w:val="42"/>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43">
    <w:name w:val="List Bullet 4"/>
    <w:basedOn w:val="33"/>
    <w:rsid w:val="006508A9"/>
    <w:pPr>
      <w:ind w:left="1418"/>
    </w:pPr>
  </w:style>
  <w:style w:type="paragraph" w:styleId="53">
    <w:name w:val="List Bullet 5"/>
    <w:basedOn w:val="43"/>
    <w:rsid w:val="006508A9"/>
    <w:pPr>
      <w:ind w:left="1702"/>
    </w:pPr>
  </w:style>
  <w:style w:type="paragraph" w:customStyle="1" w:styleId="tdoc-header">
    <w:name w:val="tdoc-header"/>
    <w:rsid w:val="006508A9"/>
    <w:rPr>
      <w:rFonts w:ascii="Arial" w:eastAsia="SimSun"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SimSun"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SimSun"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SimSun"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SimSun"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SimSun"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SimSun"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SimSun"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3"/>
    <w:uiPriority w:val="35"/>
    <w:qFormat/>
    <w:rsid w:val="006508A9"/>
    <w:pPr>
      <w:widowControl/>
      <w:spacing w:before="120" w:after="120"/>
      <w:jc w:val="left"/>
    </w:pPr>
    <w:rPr>
      <w:rFonts w:ascii="Times New Roman" w:eastAsia="SimSun" w:hAnsi="Times New Roman" w:cs="Times New Roman"/>
      <w:b/>
      <w:kern w:val="0"/>
      <w:sz w:val="20"/>
      <w:szCs w:val="20"/>
      <w:lang w:val="en-GB" w:eastAsia="en-US"/>
    </w:rPr>
  </w:style>
  <w:style w:type="paragraph" w:styleId="aff5">
    <w:name w:val="Plain Text"/>
    <w:basedOn w:val="a0"/>
    <w:link w:val="aff6"/>
    <w:uiPriority w:val="99"/>
    <w:rsid w:val="006508A9"/>
    <w:pPr>
      <w:widowControl/>
      <w:spacing w:after="180"/>
      <w:jc w:val="left"/>
    </w:pPr>
    <w:rPr>
      <w:rFonts w:ascii="Courier New" w:eastAsia="SimSun" w:hAnsi="Courier New" w:cs="Times New Roman"/>
      <w:kern w:val="0"/>
      <w:sz w:val="20"/>
      <w:szCs w:val="20"/>
      <w:lang w:val="nb-NO" w:eastAsia="en-US"/>
    </w:rPr>
  </w:style>
  <w:style w:type="character" w:customStyle="1" w:styleId="aff6">
    <w:name w:val="書式なし (文字)"/>
    <w:basedOn w:val="a1"/>
    <w:link w:val="aff5"/>
    <w:uiPriority w:val="99"/>
    <w:rsid w:val="006508A9"/>
    <w:rPr>
      <w:rFonts w:ascii="Courier New" w:eastAsia="SimSun"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SimSun" w:hAnsi="Arial" w:cs="Arial"/>
      <w:color w:val="0000FF"/>
      <w:sz w:val="20"/>
      <w:szCs w:val="20"/>
    </w:rPr>
  </w:style>
  <w:style w:type="paragraph" w:styleId="Web">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SimSun"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ＭＳ 明朝"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SimSun"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SimSun"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SimSun"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SimSun"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ＭＳ 明朝" w:hAnsi="Times New Roman" w:cs="Times New Roman"/>
      <w:kern w:val="0"/>
      <w:sz w:val="20"/>
      <w:szCs w:val="20"/>
      <w:lang w:eastAsia="en-US"/>
    </w:rPr>
  </w:style>
  <w:style w:type="character" w:customStyle="1" w:styleId="Style10ptCharChar">
    <w:name w:val="Style 10 pt Char Char"/>
    <w:rsid w:val="006508A9"/>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ＭＳ 明朝" w:hAnsi="Times New Roman" w:cs="Times New Roman"/>
      <w:b/>
      <w:kern w:val="0"/>
      <w:sz w:val="20"/>
      <w:szCs w:val="20"/>
      <w:lang w:eastAsia="en-US"/>
    </w:rPr>
  </w:style>
  <w:style w:type="character" w:customStyle="1" w:styleId="Style10ptBoldCharChar">
    <w:name w:val="Style 10 pt Bold Char Char"/>
    <w:rsid w:val="006508A9"/>
    <w:rPr>
      <w:rFonts w:ascii="Arial" w:eastAsia="ＭＳ 明朝"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書式付き (文字)"/>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SimSun"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SimSun" w:hAnsi="Times New Roman" w:cs="Times New Roman"/>
      <w:kern w:val="0"/>
      <w:sz w:val="24"/>
      <w:szCs w:val="20"/>
      <w:lang w:eastAsia="en-US"/>
    </w:rPr>
  </w:style>
  <w:style w:type="character" w:customStyle="1" w:styleId="Equation-NumberedChar">
    <w:name w:val="Equation-Numbered Char"/>
    <w:rsid w:val="006508A9"/>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KaiTi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ＭＳ 明朝"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SimSun" w:hAnsi="Times New Roman" w:cs="Times New Roman"/>
      <w:kern w:val="0"/>
      <w:sz w:val="16"/>
      <w:szCs w:val="24"/>
      <w:lang w:eastAsia="en-US"/>
    </w:rPr>
  </w:style>
  <w:style w:type="character" w:styleId="aff8">
    <w:name w:val="line number"/>
    <w:rsid w:val="006508A9"/>
    <w:rPr>
      <w:rFonts w:ascii="Arial" w:eastAsia="SimSun"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6508A9"/>
    <w:rPr>
      <w:rFonts w:ascii="Arial" w:eastAsia="SimSun"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6">
    <w:name w:val="Body Text Indent 3"/>
    <w:basedOn w:val="a0"/>
    <w:link w:val="37"/>
    <w:rsid w:val="006508A9"/>
    <w:pPr>
      <w:widowControl/>
      <w:overflowPunct w:val="0"/>
      <w:autoSpaceDE w:val="0"/>
      <w:autoSpaceDN w:val="0"/>
      <w:adjustRightInd w:val="0"/>
      <w:ind w:left="1080"/>
      <w:jc w:val="left"/>
      <w:textAlignment w:val="baseline"/>
    </w:pPr>
    <w:rPr>
      <w:rFonts w:ascii="Times New Roman" w:eastAsia="SimSun" w:hAnsi="Times New Roman" w:cs="Times New Roman"/>
      <w:kern w:val="0"/>
      <w:sz w:val="20"/>
      <w:szCs w:val="20"/>
      <w:lang w:val="x-none" w:eastAsia="ja-JP"/>
    </w:rPr>
  </w:style>
  <w:style w:type="character" w:customStyle="1" w:styleId="37">
    <w:name w:val="本文インデント 3 (文字)"/>
    <w:basedOn w:val="a1"/>
    <w:link w:val="36"/>
    <w:rsid w:val="006508A9"/>
    <w:rPr>
      <w:rFonts w:ascii="Times New Roman" w:eastAsia="SimSun"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SimSun"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qFormat/>
    <w:rsid w:val="006508A9"/>
  </w:style>
  <w:style w:type="paragraph" w:customStyle="1" w:styleId="aff9">
    <w:name w:val="문단"/>
    <w:basedOn w:val="a0"/>
    <w:uiPriority w:val="99"/>
    <w:rsid w:val="006508A9"/>
    <w:pPr>
      <w:widowControl/>
      <w:autoSpaceDE w:val="0"/>
      <w:autoSpaceDN w:val="0"/>
      <w:ind w:firstLine="800"/>
    </w:pPr>
    <w:rPr>
      <w:rFonts w:ascii="Gulim" w:eastAsia="Gulim" w:hAnsi="SimSun" w:cs="SimSun"/>
      <w:color w:val="000000"/>
      <w:kern w:val="0"/>
      <w:sz w:val="20"/>
      <w:szCs w:val="20"/>
    </w:rPr>
  </w:style>
  <w:style w:type="character" w:customStyle="1" w:styleId="B3Char">
    <w:name w:val="B3 Char"/>
    <w:basedOn w:val="a1"/>
    <w:link w:val="B3"/>
    <w:rsid w:val="006508A9"/>
    <w:rPr>
      <w:rFonts w:ascii="Times New Roman" w:eastAsia="SimSun" w:hAnsi="Times New Roman" w:cs="Times New Roman"/>
      <w:kern w:val="0"/>
      <w:sz w:val="20"/>
      <w:szCs w:val="20"/>
      <w:lang w:val="en-GB" w:eastAsia="en-US"/>
    </w:rPr>
  </w:style>
  <w:style w:type="character" w:styleId="affa">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affb">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6508A9"/>
    <w:rPr>
      <w:rFonts w:ascii="Arial" w:eastAsia="ＭＳ 明朝" w:hAnsi="Arial" w:cs="Times New Roman"/>
      <w:i/>
      <w:kern w:val="0"/>
      <w:sz w:val="18"/>
      <w:szCs w:val="24"/>
      <w:lang w:val="en-GB" w:eastAsia="en-GB"/>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f4"/>
    <w:uiPriority w:val="35"/>
    <w:rsid w:val="006508A9"/>
    <w:rPr>
      <w:rFonts w:ascii="Times New Roman" w:eastAsia="SimSun"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SimSun" w:hAnsi="Calibri" w:cs="Times New Roman"/>
      <w:sz w:val="24"/>
      <w:szCs w:val="20"/>
    </w:rPr>
  </w:style>
  <w:style w:type="character" w:customStyle="1" w:styleId="textChar">
    <w:name w:val="text Char"/>
    <w:link w:val="text"/>
    <w:rsid w:val="006508A9"/>
    <w:rPr>
      <w:rFonts w:ascii="Calibri" w:eastAsia="SimSun"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SimSun"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SimSun"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SimSun"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7"/>
    <w:rsid w:val="006508A9"/>
    <w:pPr>
      <w:ind w:firstLine="420"/>
    </w:pPr>
    <w:rPr>
      <w:rFonts w:ascii="Times New Roman" w:hAnsi="Times New Roman" w:cs="Times New Roman"/>
      <w:szCs w:val="20"/>
    </w:rPr>
  </w:style>
  <w:style w:type="paragraph" w:customStyle="1" w:styleId="affc">
    <w:name w:val="表格文字居左"/>
    <w:basedOn w:val="a0"/>
    <w:next w:val="a0"/>
    <w:rsid w:val="006508A9"/>
    <w:rPr>
      <w:rFonts w:ascii="Arial" w:hAnsi="Arial" w:cs="SimSun"/>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フォームの始まり (文字)"/>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フォームの終わり (文字)"/>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d">
    <w:name w:val="日付 (文字)"/>
    <w:basedOn w:val="a1"/>
    <w:link w:val="affe"/>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ＭＳ 明朝"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SimSun"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ＭＳ 明朝"/>
      <w:sz w:val="22"/>
      <w:lang w:eastAsia="zh-CN"/>
    </w:rPr>
  </w:style>
  <w:style w:type="character" w:customStyle="1" w:styleId="3GPPNormalTextChar">
    <w:name w:val="3GPP Normal Text Char"/>
    <w:link w:val="3GPPNormalText"/>
    <w:rsid w:val="006508A9"/>
    <w:rPr>
      <w:rFonts w:ascii="Times New Roman" w:eastAsia="ＭＳ 明朝"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4">
    <w:name w:val="网格型1"/>
    <w:basedOn w:val="a2"/>
    <w:next w:val="af2"/>
    <w:rsid w:val="006508A9"/>
    <w:pPr>
      <w:overflowPunct w:val="0"/>
      <w:autoSpaceDE w:val="0"/>
      <w:autoSpaceDN w:val="0"/>
      <w:adjustRightInd w:val="0"/>
      <w:spacing w:after="180"/>
      <w:textAlignment w:val="baseline"/>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SimSun"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0">
    <w:name w:val="副題 (文字)"/>
    <w:basedOn w:val="a1"/>
    <w:link w:val="afff1"/>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2">
    <w:name w:val="Title"/>
    <w:aliases w:val="Heading 31"/>
    <w:basedOn w:val="a0"/>
    <w:link w:val="afff3"/>
    <w:qFormat/>
    <w:rsid w:val="006508A9"/>
    <w:pPr>
      <w:widowControl/>
      <w:overflowPunct w:val="0"/>
      <w:autoSpaceDE w:val="0"/>
      <w:autoSpaceDN w:val="0"/>
      <w:adjustRightInd w:val="0"/>
      <w:spacing w:after="120"/>
      <w:jc w:val="center"/>
      <w:textAlignment w:val="baseline"/>
    </w:pPr>
    <w:rPr>
      <w:rFonts w:ascii="Arial" w:eastAsia="ＭＳ 明朝"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SimSun"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3">
    <w:name w:val="表題 (文字)"/>
    <w:aliases w:val="Heading 31 (文字)"/>
    <w:link w:val="afff2"/>
    <w:rsid w:val="006508A9"/>
    <w:rPr>
      <w:rFonts w:ascii="Arial" w:eastAsia="ＭＳ 明朝" w:hAnsi="Arial" w:cs="Times New Roman"/>
      <w:b/>
      <w:kern w:val="0"/>
      <w:sz w:val="24"/>
      <w:szCs w:val="20"/>
      <w:lang w:val="de-DE" w:eastAsia="ja-JP"/>
    </w:rPr>
  </w:style>
  <w:style w:type="character" w:customStyle="1" w:styleId="B1Char">
    <w:name w:val="B1 Char"/>
    <w:locked/>
    <w:rsid w:val="006508A9"/>
    <w:rPr>
      <w:rFonts w:ascii="Times New Roman" w:eastAsia="SimSun" w:hAnsi="Times New Roman" w:cs="Times New Roman"/>
      <w:sz w:val="20"/>
      <w:szCs w:val="20"/>
      <w:lang w:val="en-GB"/>
    </w:rPr>
  </w:style>
  <w:style w:type="paragraph" w:customStyle="1" w:styleId="TableText">
    <w:name w:val="TableText"/>
    <w:basedOn w:val="afff"/>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ＭＳ 明朝"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ja-JP"/>
    </w:rPr>
  </w:style>
  <w:style w:type="paragraph" w:customStyle="1" w:styleId="910">
    <w:name w:val="目录 91"/>
    <w:basedOn w:val="81"/>
    <w:rsid w:val="006508A9"/>
    <w:rPr>
      <w:rFonts w:eastAsiaTheme="minorEastAsia"/>
    </w:rPr>
  </w:style>
  <w:style w:type="paragraph" w:customStyle="1" w:styleId="CRfront">
    <w:name w:val="CR_front"/>
    <w:next w:val="a0"/>
    <w:rsid w:val="006508A9"/>
    <w:rPr>
      <w:rFonts w:ascii="Arial" w:eastAsia="ＭＳ 明朝"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ＭＳ 明朝"/>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ＭＳ 明朝"/>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ＭＳ 明朝"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ＭＳ 明朝" w:hAnsi="Times New Roman" w:cs="Times New Roman"/>
      <w:kern w:val="0"/>
      <w:sz w:val="20"/>
      <w:szCs w:val="20"/>
      <w:lang w:eastAsia="ja-JP"/>
    </w:rPr>
  </w:style>
  <w:style w:type="paragraph" w:styleId="27">
    <w:name w:val="Body Text Indent 2"/>
    <w:basedOn w:val="a0"/>
    <w:link w:val="28"/>
    <w:rsid w:val="006508A9"/>
    <w:pPr>
      <w:widowControl/>
      <w:spacing w:after="180"/>
      <w:ind w:leftChars="100" w:left="200"/>
      <w:jc w:val="left"/>
    </w:pPr>
    <w:rPr>
      <w:rFonts w:ascii="Times New Roman" w:eastAsia="ＭＳ 明朝" w:hAnsi="Times New Roman" w:cs="Times New Roman"/>
      <w:kern w:val="0"/>
      <w:sz w:val="20"/>
      <w:szCs w:val="20"/>
      <w:lang w:val="en-GB" w:eastAsia="ja-JP"/>
    </w:rPr>
  </w:style>
  <w:style w:type="character" w:customStyle="1" w:styleId="28">
    <w:name w:val="本文インデント 2 (文字)"/>
    <w:basedOn w:val="a1"/>
    <w:link w:val="27"/>
    <w:rsid w:val="006508A9"/>
    <w:rPr>
      <w:rFonts w:ascii="Times New Roman" w:eastAsia="ＭＳ 明朝" w:hAnsi="Times New Roman" w:cs="Times New Roman"/>
      <w:kern w:val="0"/>
      <w:sz w:val="20"/>
      <w:szCs w:val="20"/>
      <w:lang w:val="en-GB" w:eastAsia="ja-JP"/>
    </w:rPr>
  </w:style>
  <w:style w:type="paragraph" w:styleId="29">
    <w:name w:val="Body Text 2"/>
    <w:basedOn w:val="a0"/>
    <w:link w:val="2a"/>
    <w:rsid w:val="006508A9"/>
    <w:pPr>
      <w:widowControl/>
      <w:spacing w:after="180"/>
      <w:jc w:val="left"/>
    </w:pPr>
    <w:rPr>
      <w:rFonts w:ascii="Times New Roman" w:eastAsia="ＭＳ 明朝" w:hAnsi="Times New Roman" w:cs="Times New Roman"/>
      <w:i/>
      <w:iCs/>
      <w:kern w:val="0"/>
      <w:sz w:val="20"/>
      <w:szCs w:val="20"/>
      <w:lang w:val="en-GB" w:eastAsia="ja-JP"/>
    </w:rPr>
  </w:style>
  <w:style w:type="character" w:customStyle="1" w:styleId="2a">
    <w:name w:val="本文 2 (文字)"/>
    <w:basedOn w:val="a1"/>
    <w:link w:val="29"/>
    <w:rsid w:val="006508A9"/>
    <w:rPr>
      <w:rFonts w:ascii="Times New Roman" w:eastAsia="ＭＳ 明朝" w:hAnsi="Times New Roman" w:cs="Times New Roman"/>
      <w:i/>
      <w:iCs/>
      <w:kern w:val="0"/>
      <w:sz w:val="20"/>
      <w:szCs w:val="20"/>
      <w:lang w:val="en-GB" w:eastAsia="ja-JP"/>
    </w:rPr>
  </w:style>
  <w:style w:type="character" w:customStyle="1" w:styleId="afa">
    <w:name w:val="一覧 (文字)"/>
    <w:link w:val="af9"/>
    <w:uiPriority w:val="99"/>
    <w:rsid w:val="006508A9"/>
    <w:rPr>
      <w:rFonts w:ascii="Times New Roman" w:eastAsia="KaiTi_GB2312" w:hAnsi="Times New Roman" w:cs="Times New Roman"/>
      <w:kern w:val="28"/>
      <w:sz w:val="28"/>
      <w:szCs w:val="20"/>
    </w:rPr>
  </w:style>
  <w:style w:type="character" w:customStyle="1" w:styleId="26">
    <w:name w:val="一覧 2 (文字)"/>
    <w:basedOn w:val="afa"/>
    <w:link w:val="25"/>
    <w:rsid w:val="006508A9"/>
    <w:rPr>
      <w:rFonts w:ascii="Times New Roman" w:eastAsia="SimSun" w:hAnsi="Times New Roman" w:cs="Times New Roman"/>
      <w:kern w:val="0"/>
      <w:sz w:val="20"/>
      <w:szCs w:val="20"/>
      <w:lang w:val="en-GB" w:eastAsia="en-US"/>
    </w:rPr>
  </w:style>
  <w:style w:type="character" w:customStyle="1" w:styleId="35">
    <w:name w:val="一覧 3 (文字)"/>
    <w:basedOn w:val="26"/>
    <w:link w:val="34"/>
    <w:rsid w:val="006508A9"/>
    <w:rPr>
      <w:rFonts w:ascii="Times New Roman" w:eastAsia="SimSun" w:hAnsi="Times New Roman" w:cs="Times New Roman"/>
      <w:kern w:val="0"/>
      <w:sz w:val="20"/>
      <w:szCs w:val="20"/>
      <w:lang w:val="en-GB" w:eastAsia="en-US"/>
    </w:rPr>
  </w:style>
  <w:style w:type="paragraph" w:styleId="2b">
    <w:name w:val="List Continue 2"/>
    <w:basedOn w:val="a0"/>
    <w:rsid w:val="006508A9"/>
    <w:pPr>
      <w:widowControl/>
      <w:spacing w:after="180"/>
      <w:ind w:leftChars="400" w:left="850"/>
      <w:jc w:val="left"/>
    </w:pPr>
    <w:rPr>
      <w:rFonts w:ascii="Times New Roman" w:eastAsia="ＭＳ 明朝" w:hAnsi="Times New Roman" w:cs="Times New Roman"/>
      <w:kern w:val="0"/>
      <w:sz w:val="20"/>
      <w:szCs w:val="20"/>
      <w:lang w:val="en-GB" w:eastAsia="ja-JP"/>
    </w:rPr>
  </w:style>
  <w:style w:type="paragraph" w:styleId="afff">
    <w:name w:val="Body Text Indent"/>
    <w:basedOn w:val="a0"/>
    <w:link w:val="afff4"/>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4">
    <w:name w:val="本文インデント (文字)"/>
    <w:basedOn w:val="a1"/>
    <w:link w:val="afff"/>
    <w:uiPriority w:val="99"/>
    <w:rsid w:val="006508A9"/>
    <w:rPr>
      <w:rFonts w:ascii="Times New Roman" w:hAnsi="Times New Roman" w:cs="Times New Roman"/>
      <w:kern w:val="0"/>
      <w:sz w:val="20"/>
      <w:szCs w:val="20"/>
      <w:lang w:val="en-GB" w:eastAsia="en-US"/>
    </w:rPr>
  </w:style>
  <w:style w:type="paragraph" w:styleId="2c">
    <w:name w:val="Body Text First Indent 2"/>
    <w:basedOn w:val="afff"/>
    <w:link w:val="2d"/>
    <w:rsid w:val="006508A9"/>
    <w:pPr>
      <w:spacing w:after="180"/>
      <w:ind w:leftChars="400" w:left="851" w:firstLineChars="100" w:firstLine="210"/>
    </w:pPr>
    <w:rPr>
      <w:rFonts w:eastAsia="ＭＳ 明朝"/>
    </w:rPr>
  </w:style>
  <w:style w:type="character" w:customStyle="1" w:styleId="2d">
    <w:name w:val="本文字下げ 2 (文字)"/>
    <w:basedOn w:val="afff4"/>
    <w:link w:val="2c"/>
    <w:rsid w:val="006508A9"/>
    <w:rPr>
      <w:rFonts w:ascii="Times New Roman" w:eastAsia="ＭＳ 明朝" w:hAnsi="Times New Roman" w:cs="Times New Roman"/>
      <w:kern w:val="0"/>
      <w:sz w:val="20"/>
      <w:szCs w:val="20"/>
      <w:lang w:val="en-GB" w:eastAsia="en-US"/>
    </w:rPr>
  </w:style>
  <w:style w:type="character" w:styleId="afff5">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ＭＳ 明朝"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ＭＳ 明朝" w:hAnsi="Times New Roman" w:cs="Times New Roman"/>
      <w:kern w:val="0"/>
      <w:sz w:val="20"/>
      <w:szCs w:val="20"/>
      <w:lang w:val="en-GB" w:eastAsia="ja-JP"/>
    </w:rPr>
  </w:style>
  <w:style w:type="paragraph" w:customStyle="1" w:styleId="Nor">
    <w:name w:val="Nor'"/>
    <w:basedOn w:val="assocaitedwith"/>
    <w:rsid w:val="006508A9"/>
    <w:rPr>
      <w:b/>
    </w:rPr>
  </w:style>
  <w:style w:type="table" w:styleId="2e">
    <w:name w:val="Table Classic 2"/>
    <w:basedOn w:val="a2"/>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6508A9"/>
    <w:pPr>
      <w:spacing w:after="180"/>
    </w:pPr>
    <w:rPr>
      <w:rFonts w:ascii="CG Times (WN)" w:eastAsia="ＭＳ 明朝"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6508A9"/>
    <w:pPr>
      <w:spacing w:after="180"/>
    </w:pPr>
    <w:rPr>
      <w:rFonts w:ascii="CG Times (WN)" w:eastAsia="ＭＳ 明朝"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6508A9"/>
    <w:pPr>
      <w:spacing w:after="180"/>
    </w:pPr>
    <w:rPr>
      <w:rFonts w:ascii="CG Times (WN)" w:eastAsia="ＭＳ 明朝"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6508A9"/>
    <w:rPr>
      <w:rFonts w:ascii="CG Times (WN)" w:eastAsia="ＭＳ 明朝"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6508A9"/>
    <w:rPr>
      <w:rFonts w:ascii="CG Times (WN)" w:eastAsia="ＭＳ 明朝"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6508A9"/>
    <w:rPr>
      <w:rFonts w:ascii="CG Times (WN)" w:eastAsia="ＭＳ 明朝"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6508A9"/>
    <w:pPr>
      <w:spacing w:after="180"/>
    </w:pPr>
    <w:rPr>
      <w:rFonts w:ascii="CG Times (WN)" w:eastAsia="ＭＳ 明朝"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6508A9"/>
    <w:pPr>
      <w:spacing w:after="180"/>
    </w:pPr>
    <w:rPr>
      <w:rFonts w:ascii="CG Times (WN)" w:eastAsia="ＭＳ 明朝"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6508A9"/>
    <w:pPr>
      <w:spacing w:after="180"/>
    </w:pPr>
    <w:rPr>
      <w:rFonts w:ascii="CG Times (WN)" w:eastAsia="ＭＳ 明朝"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6508A9"/>
    <w:pPr>
      <w:spacing w:after="180"/>
    </w:pPr>
    <w:rPr>
      <w:rFonts w:ascii="CG Times (WN)" w:eastAsia="ＭＳ 明朝"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SimSun" w:hAnsi="Calibri" w:cs="Times New Roman"/>
    </w:rPr>
  </w:style>
  <w:style w:type="character" w:customStyle="1" w:styleId="MTDisplayEquationChar">
    <w:name w:val="MTDisplayEquation Char"/>
    <w:basedOn w:val="a1"/>
    <w:link w:val="MTDisplayEquation"/>
    <w:rsid w:val="006508A9"/>
    <w:rPr>
      <w:rFonts w:ascii="Calibri" w:eastAsia="SimSun" w:hAnsi="Calibri" w:cs="Times New Roman"/>
    </w:rPr>
  </w:style>
  <w:style w:type="paragraph" w:customStyle="1" w:styleId="00BodyText">
    <w:name w:val="00 BodyText"/>
    <w:basedOn w:val="a0"/>
    <w:rsid w:val="006508A9"/>
    <w:pPr>
      <w:widowControl/>
      <w:spacing w:after="220"/>
      <w:jc w:val="left"/>
    </w:pPr>
    <w:rPr>
      <w:rFonts w:ascii="Arial" w:eastAsia="SimSun" w:hAnsi="Arial" w:cs="Times New Roman"/>
      <w:kern w:val="0"/>
      <w:sz w:val="22"/>
      <w:szCs w:val="24"/>
      <w:lang w:eastAsia="en-US"/>
    </w:rPr>
  </w:style>
  <w:style w:type="paragraph" w:customStyle="1" w:styleId="afff8">
    <w:name w:val="样式 正文"/>
    <w:basedOn w:val="a0"/>
    <w:link w:val="Char0"/>
    <w:rsid w:val="006508A9"/>
    <w:pPr>
      <w:ind w:firstLineChars="200" w:firstLine="420"/>
    </w:pPr>
    <w:rPr>
      <w:rFonts w:ascii="Times New Roman" w:eastAsia="SimSun" w:hAnsi="Times New Roman" w:cs="SimSun"/>
      <w:szCs w:val="20"/>
    </w:rPr>
  </w:style>
  <w:style w:type="character" w:customStyle="1" w:styleId="Char0">
    <w:name w:val="样式 正文 Char"/>
    <w:basedOn w:val="a1"/>
    <w:link w:val="afff8"/>
    <w:rsid w:val="006508A9"/>
    <w:rPr>
      <w:rFonts w:ascii="Times New Roman" w:eastAsia="SimSun" w:hAnsi="Times New Roman" w:cs="SimSun"/>
      <w:szCs w:val="20"/>
    </w:rPr>
  </w:style>
  <w:style w:type="paragraph" w:customStyle="1" w:styleId="afff9">
    <w:name w:val="公式"/>
    <w:basedOn w:val="a0"/>
    <w:rsid w:val="006508A9"/>
    <w:pPr>
      <w:ind w:firstLine="420"/>
      <w:jc w:val="right"/>
    </w:pPr>
    <w:rPr>
      <w:rFonts w:ascii="Times New Roman" w:eastAsia="SimSun" w:hAnsi="Times New Roman" w:cs="SimSun"/>
      <w:szCs w:val="20"/>
    </w:rPr>
  </w:style>
  <w:style w:type="paragraph" w:customStyle="1" w:styleId="Normal9pointspacing">
    <w:name w:val="Normal 9 point spacing"/>
    <w:basedOn w:val="af3"/>
    <w:link w:val="Normal9pointspacingChar"/>
    <w:qFormat/>
    <w:rsid w:val="006508A9"/>
    <w:pPr>
      <w:spacing w:before="180" w:after="60"/>
      <w:jc w:val="both"/>
    </w:pPr>
    <w:rPr>
      <w:rFonts w:eastAsia="ＭＳ 明朝"/>
      <w:sz w:val="20"/>
      <w:lang w:val="en-GB"/>
    </w:rPr>
  </w:style>
  <w:style w:type="character" w:customStyle="1" w:styleId="Normal9pointspacingChar">
    <w:name w:val="Normal 9 point spacing Char"/>
    <w:link w:val="Normal9pointspacing"/>
    <w:rsid w:val="006508A9"/>
    <w:rPr>
      <w:rFonts w:ascii="Times New Roman" w:eastAsia="ＭＳ 明朝"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SimSun"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ＭＳ 明朝"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6"/>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ＭＳ 明朝"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ＭＳ 明朝"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ＭＳ 明朝"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ＭＳ 明朝"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ＭＳ 明朝"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a">
    <w:name w:val="No Spacing"/>
    <w:uiPriority w:val="1"/>
    <w:qFormat/>
    <w:rsid w:val="006508A9"/>
    <w:rPr>
      <w:rFonts w:ascii="Calibri" w:eastAsia="SimSun"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ＭＳ ゴシック"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ＭＳ ゴシック"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ＭＳ ゴシック" w:hAnsi="Arial"/>
      <w:sz w:val="24"/>
      <w:lang w:eastAsia="ja-JP"/>
    </w:rPr>
  </w:style>
  <w:style w:type="paragraph" w:styleId="39">
    <w:name w:val="Body Text 3"/>
    <w:basedOn w:val="a0"/>
    <w:link w:val="3a"/>
    <w:rsid w:val="006508A9"/>
    <w:pPr>
      <w:widowControl/>
    </w:pPr>
    <w:rPr>
      <w:rFonts w:ascii="Times New Roman" w:eastAsia="ＭＳ ゴシック" w:hAnsi="Times New Roman" w:cs="Times New Roman"/>
      <w:kern w:val="0"/>
      <w:sz w:val="24"/>
      <w:szCs w:val="20"/>
      <w:lang w:val="en-GB" w:eastAsia="ja-JP"/>
    </w:rPr>
  </w:style>
  <w:style w:type="character" w:customStyle="1" w:styleId="3a">
    <w:name w:val="本文 3 (文字)"/>
    <w:basedOn w:val="a1"/>
    <w:link w:val="39"/>
    <w:rsid w:val="006508A9"/>
    <w:rPr>
      <w:rFonts w:ascii="Times New Roman" w:eastAsia="ＭＳ ゴシック"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ＭＳ ゴシック"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ＭＳ Ｐゴシック" w:eastAsia="ＭＳ Ｐゴシック" w:hAnsi="Century" w:cs="Times New Roman"/>
      <w:kern w:val="0"/>
      <w:sz w:val="20"/>
      <w:szCs w:val="20"/>
      <w:lang w:eastAsia="ja-JP"/>
    </w:rPr>
  </w:style>
  <w:style w:type="character" w:customStyle="1" w:styleId="afffb">
    <w:name w:val="図表番号 (文字)"/>
    <w:aliases w:val="cap (文字),cap Char (文字) (文字)1"/>
    <w:rsid w:val="006508A9"/>
    <w:rPr>
      <w:rFonts w:eastAsia="ＭＳ ゴシック"/>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0">
    <w:name w:val="表 (赤)  81"/>
    <w:basedOn w:val="a0"/>
    <w:uiPriority w:val="34"/>
    <w:qFormat/>
    <w:rsid w:val="006508A9"/>
    <w:pPr>
      <w:widowControl/>
      <w:ind w:leftChars="400" w:left="840"/>
      <w:jc w:val="left"/>
    </w:pPr>
    <w:rPr>
      <w:rFonts w:ascii="ＭＳ Ｐゴシック" w:eastAsia="ＭＳ Ｐゴシック" w:hAnsi="ＭＳ Ｐゴシック" w:cs="ＭＳ Ｐゴシック"/>
      <w:kern w:val="0"/>
      <w:sz w:val="24"/>
      <w:szCs w:val="24"/>
      <w:lang w:eastAsia="ja-JP"/>
    </w:rPr>
  </w:style>
  <w:style w:type="paragraph" w:customStyle="1" w:styleId="710">
    <w:name w:val="表 (赤)  71"/>
    <w:hidden/>
    <w:uiPriority w:val="99"/>
    <w:semiHidden/>
    <w:rsid w:val="006508A9"/>
    <w:rPr>
      <w:rFonts w:ascii="Times New Roman" w:eastAsia="ＭＳ ゴシック" w:hAnsi="Times New Roman" w:cs="Times New Roman"/>
      <w:kern w:val="0"/>
      <w:sz w:val="24"/>
      <w:szCs w:val="20"/>
      <w:lang w:val="en-GB" w:eastAsia="ja-JP"/>
    </w:rPr>
  </w:style>
  <w:style w:type="character" w:customStyle="1" w:styleId="Doc-titleChar">
    <w:name w:val="Doc-title Char"/>
    <w:link w:val="Doc-title"/>
    <w:rsid w:val="006508A9"/>
    <w:rPr>
      <w:rFonts w:ascii="Arial" w:eastAsia="SimSun"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a0"/>
    <w:rsid w:val="006508A9"/>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a0"/>
    <w:rsid w:val="006508A9"/>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110">
    <w:name w:val="Dark List Accent 6"/>
    <w:basedOn w:val="a2"/>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6508A9"/>
    <w:pPr>
      <w:spacing w:afterLines="50" w:after="180" w:line="320" w:lineRule="exact"/>
      <w:ind w:firstLineChars="100" w:firstLine="210"/>
    </w:pPr>
    <w:rPr>
      <w:rFonts w:ascii="Century" w:eastAsia="ＭＳ 明朝" w:hAnsi="Century" w:cs="Times New Roman"/>
      <w:lang w:val="en-GB" w:eastAsia="ja-JP"/>
    </w:rPr>
  </w:style>
  <w:style w:type="character" w:customStyle="1" w:styleId="afffd">
    <w:name w:val="テキスト (文字)"/>
    <w:link w:val="afffc"/>
    <w:rsid w:val="006508A9"/>
    <w:rPr>
      <w:rFonts w:ascii="Century" w:eastAsia="ＭＳ 明朝"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b">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1">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5">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e">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ＭＳ Ｐゴシック"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ＭＳ Ｐゴシック"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0">
    <w:name w:val="标题 61"/>
    <w:basedOn w:val="a0"/>
    <w:rsid w:val="006508A9"/>
    <w:pPr>
      <w:widowControl/>
      <w:tabs>
        <w:tab w:val="num" w:pos="1152"/>
      </w:tabs>
      <w:jc w:val="left"/>
    </w:pPr>
    <w:rPr>
      <w:rFonts w:ascii="Times" w:eastAsia="ＭＳ Ｐゴシック"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1">
    <w:name w:val="标题 71"/>
    <w:basedOn w:val="a0"/>
    <w:rsid w:val="006508A9"/>
    <w:pPr>
      <w:widowControl/>
      <w:tabs>
        <w:tab w:val="num" w:pos="1296"/>
      </w:tabs>
      <w:jc w:val="left"/>
    </w:pPr>
    <w:rPr>
      <w:rFonts w:ascii="Times" w:eastAsia="ＭＳ Ｐゴシック"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31"/>
    <w:uiPriority w:val="34"/>
    <w:locked/>
    <w:rsid w:val="006508A9"/>
    <w:rPr>
      <w:rFonts w:eastAsia="ＭＳ ゴシック"/>
      <w:sz w:val="24"/>
      <w:lang w:val="en-GB" w:eastAsia="en-US"/>
    </w:rPr>
  </w:style>
  <w:style w:type="table" w:styleId="131">
    <w:name w:val="Colorful List Accent 1"/>
    <w:basedOn w:val="a2"/>
    <w:link w:val="130"/>
    <w:uiPriority w:val="34"/>
    <w:rsid w:val="006508A9"/>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ＭＳ Ｐゴシック"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ＭＳ Ｐゴシック"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ＭＳ ゴシック"/>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ＭＳ 明朝" w:hAnsi="Arial" w:cs="ＭＳ Ｐゴシック"/>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7"/>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e">
    <w:name w:val="Date"/>
    <w:basedOn w:val="a0"/>
    <w:next w:val="a0"/>
    <w:link w:val="affd"/>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1">
    <w:name w:val="Subtitle"/>
    <w:basedOn w:val="a0"/>
    <w:next w:val="a0"/>
    <w:link w:val="afff0"/>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SimSun"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2"/>
    <w:rsid w:val="006508A9"/>
    <w:pPr>
      <w:overflowPunct w:val="0"/>
      <w:autoSpaceDE w:val="0"/>
      <w:autoSpaceDN w:val="0"/>
      <w:adjustRightInd w:val="0"/>
      <w:spacing w:after="180"/>
      <w:textAlignment w:val="baseline"/>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6508A9"/>
    <w:pPr>
      <w:spacing w:after="180"/>
    </w:pPr>
    <w:rPr>
      <w:rFonts w:ascii="CG Times (WN)" w:eastAsia="ＭＳ 明朝"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6508A9"/>
    <w:pPr>
      <w:spacing w:after="180"/>
    </w:pPr>
    <w:rPr>
      <w:rFonts w:ascii="CG Times (WN)" w:eastAsia="ＭＳ 明朝"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6508A9"/>
    <w:pPr>
      <w:spacing w:after="180"/>
    </w:pPr>
    <w:rPr>
      <w:rFonts w:ascii="CG Times (WN)" w:eastAsia="ＭＳ 明朝"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6508A9"/>
    <w:rPr>
      <w:rFonts w:ascii="CG Times (WN)" w:eastAsia="ＭＳ 明朝"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6508A9"/>
    <w:rPr>
      <w:rFonts w:ascii="CG Times (WN)" w:eastAsia="ＭＳ 明朝"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6508A9"/>
    <w:rPr>
      <w:rFonts w:ascii="CG Times (WN)" w:eastAsia="ＭＳ 明朝"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6508A9"/>
    <w:pPr>
      <w:spacing w:after="180"/>
    </w:pPr>
    <w:rPr>
      <w:rFonts w:ascii="CG Times (WN)" w:eastAsia="ＭＳ 明朝"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8"/>
    <w:rsid w:val="006508A9"/>
    <w:pPr>
      <w:spacing w:after="180"/>
    </w:pPr>
    <w:rPr>
      <w:rFonts w:ascii="CG Times (WN)" w:eastAsia="ＭＳ 明朝"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6508A9"/>
    <w:pPr>
      <w:spacing w:after="180"/>
    </w:pPr>
    <w:rPr>
      <w:rFonts w:ascii="CG Times (WN)" w:eastAsia="ＭＳ 明朝"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6508A9"/>
    <w:pPr>
      <w:spacing w:after="180"/>
    </w:pPr>
    <w:rPr>
      <w:rFonts w:ascii="CG Times (WN)" w:eastAsia="ＭＳ 明朝"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11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6508A9"/>
    <w:rPr>
      <w:rFonts w:ascii="CG Times (WN)" w:eastAsia="ＭＳ ゴシック"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6508A9"/>
    <w:pPr>
      <w:spacing w:after="180"/>
    </w:pPr>
    <w:rPr>
      <w:rFonts w:ascii="CG Times (WN)" w:eastAsia="ＭＳ 明朝"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6508A9"/>
    <w:pPr>
      <w:spacing w:after="180"/>
    </w:pPr>
    <w:rPr>
      <w:rFonts w:ascii="CG Times (WN)" w:eastAsia="ＭＳ 明朝"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6508A9"/>
    <w:pPr>
      <w:spacing w:after="180"/>
    </w:pPr>
    <w:rPr>
      <w:rFonts w:ascii="CG Times (WN)" w:eastAsia="ＭＳ 明朝"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ＭＳ 明朝"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7"/>
    <w:uiPriority w:val="60"/>
    <w:rsid w:val="006508A9"/>
    <w:rPr>
      <w:rFonts w:ascii="CG Times (WN)" w:eastAsia="ＭＳ 明朝"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6508A9"/>
    <w:rPr>
      <w:rFonts w:ascii="CG Times (WN)" w:eastAsia="ＭＳ 明朝"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6508A9"/>
    <w:pPr>
      <w:spacing w:after="180"/>
    </w:pPr>
    <w:rPr>
      <w:rFonts w:ascii="CG Times (WN)" w:eastAsia="ＭＳ 明朝"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8"/>
    <w:rsid w:val="006508A9"/>
    <w:pPr>
      <w:spacing w:after="180"/>
    </w:pPr>
    <w:rPr>
      <w:rFonts w:ascii="CG Times (WN)" w:eastAsia="ＭＳ 明朝"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6508A9"/>
    <w:pPr>
      <w:spacing w:after="180"/>
    </w:pPr>
    <w:rPr>
      <w:rFonts w:ascii="CG Times (WN)" w:eastAsia="ＭＳ 明朝"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6508A9"/>
    <w:pPr>
      <w:spacing w:after="180"/>
    </w:pPr>
    <w:rPr>
      <w:rFonts w:ascii="CG Times (WN)" w:eastAsia="ＭＳ 明朝"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11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6508A9"/>
    <w:rPr>
      <w:rFonts w:ascii="CG Times (WN)" w:eastAsia="ＭＳ ゴシック"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2"/>
    <w:rsid w:val="006508A9"/>
    <w:pPr>
      <w:overflowPunct w:val="0"/>
      <w:autoSpaceDE w:val="0"/>
      <w:autoSpaceDN w:val="0"/>
      <w:adjustRightInd w:val="0"/>
      <w:spacing w:after="180"/>
      <w:textAlignment w:val="baseline"/>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6508A9"/>
    <w:pPr>
      <w:spacing w:after="180"/>
    </w:pPr>
    <w:rPr>
      <w:rFonts w:ascii="CG Times (WN)" w:eastAsia="ＭＳ 明朝"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6508A9"/>
    <w:pPr>
      <w:spacing w:after="180"/>
    </w:pPr>
    <w:rPr>
      <w:rFonts w:ascii="CG Times (WN)" w:eastAsia="ＭＳ 明朝"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6508A9"/>
    <w:pPr>
      <w:spacing w:after="180"/>
    </w:pPr>
    <w:rPr>
      <w:rFonts w:ascii="CG Times (WN)" w:eastAsia="ＭＳ 明朝"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6508A9"/>
    <w:rPr>
      <w:rFonts w:ascii="CG Times (WN)" w:eastAsia="ＭＳ 明朝"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7"/>
    <w:uiPriority w:val="60"/>
    <w:rsid w:val="006508A9"/>
    <w:rPr>
      <w:rFonts w:ascii="CG Times (WN)" w:eastAsia="ＭＳ 明朝"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6508A9"/>
    <w:rPr>
      <w:rFonts w:ascii="CG Times (WN)" w:eastAsia="ＭＳ 明朝"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6508A9"/>
    <w:pPr>
      <w:spacing w:after="180"/>
    </w:pPr>
    <w:rPr>
      <w:rFonts w:ascii="CG Times (WN)" w:eastAsia="ＭＳ 明朝"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8"/>
    <w:rsid w:val="006508A9"/>
    <w:pPr>
      <w:spacing w:after="180"/>
    </w:pPr>
    <w:rPr>
      <w:rFonts w:ascii="CG Times (WN)" w:eastAsia="ＭＳ 明朝"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6508A9"/>
    <w:pPr>
      <w:spacing w:after="180"/>
    </w:pPr>
    <w:rPr>
      <w:rFonts w:ascii="CG Times (WN)" w:eastAsia="ＭＳ 明朝"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6508A9"/>
    <w:pPr>
      <w:spacing w:after="180"/>
    </w:pPr>
    <w:rPr>
      <w:rFonts w:ascii="CG Times (WN)" w:eastAsia="ＭＳ 明朝"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11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6508A9"/>
    <w:rPr>
      <w:rFonts w:ascii="CG Times (WN)" w:eastAsia="ＭＳ ゴシック"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2">
    <w:name w:val="网格型2"/>
    <w:basedOn w:val="a2"/>
    <w:next w:val="af2"/>
    <w:rsid w:val="006508A9"/>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8">
    <w:name w:val="批注文字 字符1"/>
    <w:qFormat/>
    <w:rsid w:val="00192D2B"/>
    <w:rPr>
      <w:rFonts w:ascii="Times New Roman" w:eastAsia="SimSun" w:hAnsi="Times New Roman" w:cs="Times New Roman"/>
      <w:kern w:val="0"/>
      <w:sz w:val="24"/>
      <w:szCs w:val="20"/>
    </w:rPr>
  </w:style>
  <w:style w:type="character" w:customStyle="1" w:styleId="B4Char">
    <w:name w:val="B4 Char"/>
    <w:link w:val="B4"/>
    <w:rsid w:val="00B77D17"/>
    <w:rPr>
      <w:rFonts w:ascii="Times New Roman" w:eastAsia="SimSun" w:hAnsi="Times New Roman" w:cs="Times New Roman"/>
      <w:kern w:val="0"/>
      <w:sz w:val="20"/>
      <w:szCs w:val="20"/>
      <w:lang w:val="en-GB" w:eastAsia="en-US"/>
    </w:rPr>
  </w:style>
  <w:style w:type="character" w:customStyle="1" w:styleId="B5Char">
    <w:name w:val="B5 Char"/>
    <w:link w:val="B5"/>
    <w:rsid w:val="00B77D17"/>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5921</Words>
  <Characters>33753</Characters>
  <Application>Microsoft Office Word</Application>
  <DocSecurity>0</DocSecurity>
  <Lines>281</Lines>
  <Paragraphs>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2022-01-05T08:30:00Z</dcterms:created>
  <dcterms:modified xsi:type="dcterms:W3CDTF">2022-08-12T12:41:00Z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2022-08-12T12:41:13Z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d806493d-d22e-444a-aed8-d604e4b44cc1</vt:lpwstr>
  </property>
  <property fmtid="{D5CDD505-2E9C-101B-9397-08002B2CF9AE}" pid="8" name="MSIP_Label_a7295cc1-d279-42ac-ab4d-3b0f4fece050_ContentBits">
    <vt:lpwstr>0</vt:lpwstr>
  </property>
</Properties>
</file>